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1"/>
        <w:tabs>
          <w:tab w:val="center" w:leader="none" w:pos="4684"/>
        </w:tabs>
        <w:spacing w:lineRule="exact" w:line="560"/>
        <w:ind w:left="0" w:right="981"/>
        <w:jc w:val="center"/>
        <w:rPr>
          <w:rFonts w:ascii="方正小标宋简体" w:cs="方正小标宋简体" w:eastAsia="方正小标宋简体" w:hAnsi="方正小标宋简体"/>
          <w:sz w:val="36"/>
          <w:szCs w:val="36"/>
        </w:rPr>
      </w:pPr>
      <w:r>
        <w:rPr>
          <w:rFonts w:ascii="方正小标宋简体" w:cs="方正小标宋简体" w:eastAsia="方正小标宋简体" w:hAnsi="方正小标宋简体" w:hint="eastAsia"/>
          <w:sz w:val="36"/>
          <w:szCs w:val="36"/>
        </w:rPr>
        <w:t xml:space="preserve">         </w:t>
      </w:r>
      <w:r>
        <w:rPr>
          <w:rFonts w:ascii="方正小标宋简体" w:cs="方正小标宋简体" w:eastAsia="方正小标宋简体" w:hAnsi="方正小标宋简体" w:hint="eastAsia"/>
          <w:sz w:val="36"/>
          <w:szCs w:val="36"/>
        </w:rPr>
        <w:t>关于开展“</w:t>
      </w:r>
      <w:r>
        <w:rPr>
          <w:rFonts w:ascii="方正小标宋简体" w:cs="方正小标宋简体" w:eastAsia="方正小标宋简体" w:hAnsi="方正小标宋简体" w:hint="eastAsia"/>
          <w:sz w:val="36"/>
          <w:szCs w:val="36"/>
        </w:rPr>
        <w:t>2021</w:t>
      </w:r>
      <w:r>
        <w:rPr>
          <w:rFonts w:ascii="方正小标宋简体" w:cs="方正小标宋简体" w:eastAsia="方正小标宋简体" w:hAnsi="方正小标宋简体" w:hint="eastAsia"/>
          <w:sz w:val="36"/>
          <w:szCs w:val="36"/>
        </w:rPr>
        <w:t>年度齐鲁最美教师”和山东省</w:t>
      </w:r>
    </w:p>
    <w:p>
      <w:pPr>
        <w:pStyle w:val="style1"/>
        <w:tabs>
          <w:tab w:val="center" w:leader="none" w:pos="4684"/>
        </w:tabs>
        <w:spacing w:lineRule="exact" w:line="560"/>
        <w:ind w:left="0" w:right="981"/>
        <w:jc w:val="center"/>
        <w:rPr>
          <w:rFonts w:ascii="方正小标宋简体" w:cs="方正小标宋简体" w:eastAsia="方正小标宋简体" w:hAnsi="方正小标宋简体"/>
          <w:sz w:val="36"/>
          <w:szCs w:val="36"/>
        </w:rPr>
      </w:pPr>
      <w:r>
        <w:rPr>
          <w:rFonts w:ascii="方正小标宋简体" w:cs="方正小标宋简体" w:eastAsia="方正小标宋简体" w:hAnsi="方正小标宋简体" w:hint="eastAsia"/>
          <w:sz w:val="36"/>
          <w:szCs w:val="36"/>
        </w:rPr>
        <w:t>教书育人楷模评选活动的通知</w:t>
      </w:r>
    </w:p>
    <w:p>
      <w:pPr>
        <w:pStyle w:val="style0"/>
        <w:spacing w:lineRule="exact" w:line="560"/>
        <w:jc w:val="both"/>
        <w:rPr/>
      </w:pPr>
    </w:p>
    <w:p>
      <w:pPr>
        <w:pStyle w:val="style66"/>
        <w:spacing w:lineRule="exact" w:line="560"/>
        <w:jc w:val="both"/>
        <w:rPr>
          <w:rFonts w:ascii="仿宋_GB2312" w:cs="仿宋_GB2312" w:eastAsia="仿宋_GB2312" w:hAnsi="仿宋_GB2312"/>
        </w:rPr>
      </w:pPr>
      <w:r>
        <w:rPr>
          <w:rFonts w:ascii="仿宋_GB2312" w:cs="仿宋_GB2312" w:eastAsia="仿宋_GB2312" w:hAnsi="仿宋_GB2312" w:hint="eastAsia"/>
          <w:lang w:eastAsia="zh-CN"/>
        </w:rPr>
        <w:t>各学院，</w:t>
      </w:r>
      <w:r>
        <w:rPr>
          <w:rFonts w:ascii="仿宋_GB2312" w:cs="仿宋_GB2312" w:eastAsia="仿宋_GB2312" w:hAnsi="仿宋_GB2312" w:hint="eastAsia"/>
        </w:rPr>
        <w:t>各工会分会</w:t>
      </w:r>
      <w:r>
        <w:rPr>
          <w:rFonts w:ascii="仿宋_GB2312" w:cs="仿宋_GB2312" w:eastAsia="仿宋_GB2312" w:hAnsi="仿宋_GB2312" w:hint="eastAsia"/>
        </w:rPr>
        <w:t>：</w:t>
      </w:r>
    </w:p>
    <w:p>
      <w:pPr>
        <w:pStyle w:val="style66"/>
        <w:spacing w:before="171" w:lineRule="exact" w:line="560"/>
        <w:ind w:firstLine="617" w:firstLineChars="200"/>
        <w:jc w:val="both"/>
        <w:rPr>
          <w:rFonts w:ascii="仿宋_GB2312" w:cs="仿宋_GB2312" w:eastAsia="仿宋_GB2312" w:hAnsi="仿宋_GB2312"/>
        </w:rPr>
      </w:pPr>
      <w:r>
        <w:rPr>
          <w:rFonts w:ascii="仿宋_GB2312" w:cs="仿宋_GB2312" w:eastAsia="仿宋_GB2312" w:hAnsi="仿宋_GB2312"/>
          <w:spacing w:val="6"/>
          <w:w w:val="95"/>
        </w:rPr>
        <w:t>近日，中共山东省委宣传部、中共山东省委教育工委、山东省教育厅联合发布了《</w:t>
      </w:r>
      <w:r>
        <w:rPr>
          <w:rFonts w:ascii="仿宋_GB2312" w:cs="仿宋_GB2312" w:eastAsia="仿宋_GB2312" w:hAnsi="仿宋_GB2312" w:hint="eastAsia"/>
          <w:spacing w:val="-8"/>
        </w:rPr>
        <w:t>关于组织开展“</w:t>
      </w:r>
      <w:r>
        <w:rPr>
          <w:rFonts w:ascii="仿宋_GB2312" w:cs="仿宋_GB2312" w:eastAsia="仿宋_GB2312" w:hAnsi="仿宋_GB2312" w:hint="eastAsia"/>
        </w:rPr>
        <w:t>2021年度齐鲁最美教师”和山东省教书育人楷模评选活动的通知</w:t>
      </w:r>
      <w:r>
        <w:rPr>
          <w:rFonts w:ascii="仿宋_GB2312" w:cs="仿宋_GB2312" w:eastAsia="仿宋_GB2312" w:hAnsi="仿宋_GB2312"/>
          <w:spacing w:val="6"/>
          <w:w w:val="95"/>
        </w:rPr>
        <w:t>》（</w:t>
      </w:r>
      <w:r>
        <w:rPr>
          <w:rFonts w:ascii="仿宋_GB2312" w:cs="仿宋_GB2312" w:eastAsia="仿宋_GB2312" w:hAnsi="仿宋_GB2312" w:hint="eastAsia"/>
        </w:rPr>
        <w:t>鲁教师函</w:t>
      </w:r>
      <w:r>
        <w:rPr>
          <w:rFonts w:ascii="仿宋_GB2312" w:cs="仿宋_GB2312" w:eastAsia="仿宋_GB2312" w:hAnsi="仿宋_GB2312" w:hint="eastAsia"/>
        </w:rPr>
        <w:t>〔</w:t>
      </w:r>
      <w:r>
        <w:rPr>
          <w:rFonts w:ascii="仿宋_GB2312" w:cs="仿宋_GB2312" w:eastAsia="仿宋_GB2312" w:hAnsi="仿宋_GB2312"/>
        </w:rPr>
        <w:t>2021〕</w:t>
      </w:r>
      <w:r>
        <w:rPr>
          <w:rFonts w:ascii="仿宋_GB2312" w:cs="仿宋_GB2312" w:eastAsia="仿宋_GB2312" w:hAnsi="仿宋_GB2312"/>
        </w:rPr>
        <w:t>12</w:t>
      </w:r>
      <w:r>
        <w:rPr>
          <w:rFonts w:ascii="仿宋_GB2312" w:cs="仿宋_GB2312" w:eastAsia="仿宋_GB2312" w:hAnsi="仿宋_GB2312"/>
        </w:rPr>
        <w:t>号</w:t>
      </w:r>
      <w:r>
        <w:rPr>
          <w:rFonts w:ascii="仿宋_GB2312" w:cs="仿宋_GB2312" w:eastAsia="仿宋_GB2312" w:hAnsi="仿宋_GB2312"/>
          <w:spacing w:val="6"/>
          <w:w w:val="95"/>
        </w:rPr>
        <w:t>）</w:t>
      </w:r>
      <w:r>
        <w:rPr>
          <w:rFonts w:ascii="仿宋_GB2312" w:cs="仿宋_GB2312" w:eastAsia="仿宋_GB2312" w:hAnsi="仿宋_GB2312" w:hint="eastAsia"/>
        </w:rPr>
        <w:t>，</w:t>
      </w:r>
      <w:r>
        <w:rPr>
          <w:rFonts w:ascii="仿宋_GB2312" w:cs="仿宋_GB2312" w:eastAsia="仿宋_GB2312" w:hAnsi="仿宋_GB2312" w:hint="eastAsia"/>
        </w:rPr>
        <w:t>现将有关事项通知如下：</w:t>
      </w:r>
    </w:p>
    <w:p>
      <w:pPr>
        <w:pStyle w:val="style66"/>
        <w:spacing w:before="12" w:lineRule="exact" w:line="560"/>
        <w:ind w:firstLine="640" w:firstLineChars="200"/>
        <w:jc w:val="both"/>
        <w:rPr/>
      </w:pPr>
      <w:r>
        <w:rPr>
          <w:rFonts w:ascii="黑体" w:cs="黑体" w:eastAsia="黑体" w:hAnsi="黑体" w:hint="eastAsia"/>
        </w:rPr>
        <w:t>一、指导思想</w:t>
      </w:r>
    </w:p>
    <w:p>
      <w:pPr>
        <w:pStyle w:val="style66"/>
        <w:spacing w:before="168" w:lineRule="exact" w:line="560"/>
        <w:ind w:firstLine="640" w:firstLineChars="200"/>
        <w:jc w:val="both"/>
        <w:rPr>
          <w:rFonts w:ascii="仿宋_GB2312" w:cs="仿宋_GB2312" w:eastAsia="仿宋_GB2312" w:hAnsi="仿宋_GB2312"/>
        </w:rPr>
      </w:pPr>
      <w:r>
        <w:rPr>
          <w:rFonts w:ascii="仿宋_GB2312" w:cs="仿宋_GB2312" w:eastAsia="仿宋_GB2312" w:hAnsi="仿宋_GB2312" w:hint="eastAsia"/>
        </w:rPr>
        <w:t>高举中国特色社会主义伟大旗帜，以习近平新时代中国特色</w:t>
      </w:r>
      <w:r>
        <w:rPr>
          <w:rFonts w:ascii="仿宋_GB2312" w:cs="仿宋_GB2312" w:eastAsia="仿宋_GB2312" w:hAnsi="仿宋_GB2312" w:hint="eastAsia"/>
          <w:spacing w:val="-9"/>
        </w:rPr>
        <w:t>社会主义思想为指导，深入发掘山东教师队伍中的优秀代表，运</w:t>
      </w:r>
      <w:r>
        <w:rPr>
          <w:rFonts w:ascii="仿宋_GB2312" w:cs="仿宋_GB2312" w:eastAsia="仿宋_GB2312" w:hAnsi="仿宋_GB2312" w:hint="eastAsia"/>
          <w:spacing w:val="-11"/>
        </w:rPr>
        <w:t>用电视、新媒体等多种方式立体化传播，讲好他们的故事，弘扬</w:t>
      </w:r>
      <w:r>
        <w:rPr>
          <w:rFonts w:ascii="仿宋_GB2312" w:cs="仿宋_GB2312" w:eastAsia="仿宋_GB2312" w:hAnsi="仿宋_GB2312" w:hint="eastAsia"/>
          <w:spacing w:val="-12"/>
        </w:rPr>
        <w:t>主旋律，</w:t>
      </w:r>
      <w:r>
        <w:rPr>
          <w:rFonts w:ascii="仿宋_GB2312" w:cs="仿宋_GB2312" w:eastAsia="仿宋_GB2312" w:hAnsi="仿宋_GB2312" w:hint="eastAsia"/>
          <w:spacing w:val="-12"/>
        </w:rPr>
        <w:t>传播正</w:t>
      </w:r>
      <w:r>
        <w:rPr>
          <w:rFonts w:ascii="仿宋_GB2312" w:cs="仿宋_GB2312" w:eastAsia="仿宋_GB2312" w:hAnsi="仿宋_GB2312" w:hint="eastAsia"/>
          <w:spacing w:val="-12"/>
        </w:rPr>
        <w:t>能量，推动教师成为先进思想文化的传播者、党</w:t>
      </w:r>
      <w:r>
        <w:rPr>
          <w:rFonts w:ascii="仿宋_GB2312" w:cs="仿宋_GB2312" w:eastAsia="仿宋_GB2312" w:hAnsi="仿宋_GB2312" w:hint="eastAsia"/>
          <w:spacing w:val="-11"/>
        </w:rPr>
        <w:t>执政的坚定支持者、学生健康成长的指导者，为培养担当民族复</w:t>
      </w:r>
      <w:r>
        <w:rPr>
          <w:rFonts w:ascii="仿宋_GB2312" w:cs="仿宋_GB2312" w:eastAsia="仿宋_GB2312" w:hAnsi="仿宋_GB2312" w:hint="eastAsia"/>
        </w:rPr>
        <w:t>兴大任的时代新人做出应有的贡献。</w:t>
      </w:r>
    </w:p>
    <w:p>
      <w:pPr>
        <w:pStyle w:val="style66"/>
        <w:spacing w:lineRule="exact" w:line="560"/>
        <w:ind w:firstLine="640" w:firstLineChars="200"/>
        <w:jc w:val="both"/>
        <w:rPr>
          <w:rFonts w:ascii="黑体" w:cs="黑体" w:eastAsia="黑体" w:hAnsi="黑体"/>
        </w:rPr>
      </w:pPr>
      <w:r>
        <w:rPr>
          <w:rFonts w:ascii="黑体" w:cs="黑体" w:eastAsia="黑体" w:hAnsi="黑体" w:hint="eastAsia"/>
        </w:rPr>
        <w:t>二、活动主题</w:t>
      </w:r>
    </w:p>
    <w:p>
      <w:pPr>
        <w:pStyle w:val="style66"/>
        <w:tabs>
          <w:tab w:val="left" w:leader="none" w:pos="2473"/>
        </w:tabs>
        <w:spacing w:before="169" w:lineRule="exact" w:line="560"/>
        <w:ind w:firstLine="640" w:firstLineChars="200"/>
        <w:jc w:val="both"/>
        <w:rPr>
          <w:rFonts w:ascii="仿宋_GB2312" w:cs="仿宋_GB2312" w:eastAsia="仿宋_GB2312" w:hAnsi="仿宋_GB2312"/>
        </w:rPr>
      </w:pPr>
      <w:r>
        <w:rPr>
          <w:rFonts w:ascii="仿宋_GB2312" w:cs="仿宋_GB2312" w:eastAsia="仿宋_GB2312" w:hAnsi="仿宋_GB2312" w:hint="eastAsia"/>
        </w:rPr>
        <w:t>培根铸魂</w:t>
      </w:r>
      <w:r>
        <w:rPr>
          <w:rFonts w:ascii="仿宋_GB2312" w:cs="仿宋_GB2312" w:eastAsia="仿宋_GB2312" w:hAnsi="仿宋_GB2312" w:hint="eastAsia"/>
          <w:lang w:val="en-US"/>
        </w:rPr>
        <w:t xml:space="preserve">  </w:t>
      </w:r>
      <w:r>
        <w:rPr>
          <w:rFonts w:ascii="仿宋_GB2312" w:cs="仿宋_GB2312" w:eastAsia="仿宋_GB2312" w:hAnsi="仿宋_GB2312" w:hint="eastAsia"/>
          <w:w w:val="95"/>
        </w:rPr>
        <w:t>启智润心</w:t>
      </w:r>
    </w:p>
    <w:p>
      <w:pPr>
        <w:pStyle w:val="style66"/>
        <w:spacing w:before="170" w:lineRule="exact" w:line="560"/>
        <w:ind w:firstLine="605" w:firstLineChars="200"/>
        <w:jc w:val="both"/>
        <w:rPr>
          <w:rFonts w:ascii="黑体" w:cs="黑体" w:eastAsia="黑体" w:hAnsi="黑体"/>
          <w:w w:val="95"/>
        </w:rPr>
      </w:pPr>
      <w:r>
        <w:rPr>
          <w:rFonts w:ascii="黑体" w:cs="黑体" w:eastAsia="黑体" w:hAnsi="黑体" w:hint="eastAsia"/>
          <w:w w:val="95"/>
        </w:rPr>
        <w:t>三、评选范围和条件</w:t>
      </w:r>
    </w:p>
    <w:p>
      <w:pPr>
        <w:pStyle w:val="style0"/>
        <w:widowControl/>
        <w:spacing w:lineRule="exact" w:line="560"/>
        <w:ind w:firstLine="620" w:firstLineChars="200"/>
        <w:jc w:val="both"/>
        <w:rPr>
          <w:lang w:val="en-US"/>
        </w:rPr>
      </w:pPr>
      <w:r>
        <w:rPr>
          <w:rFonts w:ascii="楷体_GB2312" w:cs="楷体_GB2312" w:eastAsia="楷体_GB2312"/>
          <w:color w:val="000000"/>
          <w:sz w:val="31"/>
          <w:szCs w:val="31"/>
          <w:lang w:val="en-US"/>
        </w:rPr>
        <w:t>（一）评选范围。</w:t>
      </w:r>
      <w:r>
        <w:rPr>
          <w:rFonts w:ascii="仿宋_GB2312" w:cs="仿宋_GB2312" w:eastAsia="仿宋_GB2312" w:hint="eastAsia"/>
          <w:color w:val="000000"/>
          <w:sz w:val="31"/>
          <w:szCs w:val="31"/>
          <w:lang w:val="en-US"/>
        </w:rPr>
        <w:t>学校在职在岗教师，工作在教育教学第一线，取得教师资格证书并从事教学工作满</w:t>
      </w:r>
      <w:r>
        <w:rPr>
          <w:rFonts w:ascii="仿宋_GB2312" w:cs="仿宋_GB2312" w:eastAsia="仿宋_GB2312"/>
          <w:color w:val="000000"/>
          <w:sz w:val="31"/>
          <w:szCs w:val="31"/>
          <w:lang w:val="en-US"/>
        </w:rPr>
        <w:t>5年以上。已经获得过往届</w:t>
      </w:r>
      <w:r>
        <w:rPr>
          <w:rFonts w:ascii="仿宋_GB2312" w:cs="仿宋_GB2312" w:eastAsia="仿宋_GB2312"/>
          <w:color w:val="000000"/>
          <w:sz w:val="31"/>
          <w:szCs w:val="31"/>
          <w:lang w:val="en-US"/>
        </w:rPr>
        <w:t>“</w:t>
      </w:r>
      <w:r>
        <w:rPr>
          <w:rFonts w:ascii="仿宋_GB2312" w:cs="仿宋_GB2312" w:eastAsia="仿宋_GB2312"/>
          <w:color w:val="000000"/>
          <w:sz w:val="31"/>
          <w:szCs w:val="31"/>
          <w:lang w:val="en-US"/>
        </w:rPr>
        <w:t>齐鲁最美教师</w:t>
      </w:r>
      <w:r>
        <w:rPr>
          <w:rFonts w:ascii="仿宋_GB2312" w:cs="仿宋_GB2312" w:eastAsia="仿宋_GB2312"/>
          <w:color w:val="000000"/>
          <w:sz w:val="31"/>
          <w:szCs w:val="31"/>
          <w:lang w:val="en-US"/>
        </w:rPr>
        <w:t>”</w:t>
      </w:r>
      <w:r>
        <w:rPr>
          <w:rFonts w:ascii="仿宋_GB2312" w:cs="仿宋_GB2312" w:eastAsia="仿宋_GB2312"/>
          <w:color w:val="000000"/>
          <w:sz w:val="31"/>
          <w:szCs w:val="31"/>
          <w:lang w:val="en-US"/>
        </w:rPr>
        <w:t>称号或提名奖的教师不再参评。</w:t>
      </w:r>
    </w:p>
    <w:p>
      <w:pPr>
        <w:pStyle w:val="style66"/>
        <w:spacing w:before="7" w:lineRule="exact" w:line="560"/>
        <w:ind w:firstLine="620" w:firstLineChars="200"/>
        <w:jc w:val="both"/>
        <w:rPr>
          <w:rFonts w:ascii="仿宋_GB2312" w:cs="仿宋_GB2312" w:eastAsia="仿宋_GB2312" w:hAnsi="仿宋_GB2312"/>
          <w:spacing w:val="-14"/>
        </w:rPr>
      </w:pPr>
      <w:r>
        <w:rPr>
          <w:rFonts w:ascii="楷体_GB2312" w:cs="楷体_GB2312" w:eastAsia="楷体_GB2312" w:hint="eastAsia"/>
          <w:color w:val="000000"/>
          <w:sz w:val="31"/>
          <w:szCs w:val="31"/>
          <w:lang w:val="en-US"/>
        </w:rPr>
        <w:t>（二）推荐人选的条件。</w:t>
      </w:r>
      <w:r>
        <w:rPr>
          <w:rFonts w:ascii="仿宋_GB2312" w:cs="仿宋_GB2312" w:eastAsia="仿宋_GB2312" w:hAnsi="仿宋_GB2312" w:hint="eastAsia"/>
          <w:spacing w:val="-7"/>
        </w:rPr>
        <w:t>坚持立德树人根本任务，模范承担</w:t>
      </w:r>
      <w:r>
        <w:rPr>
          <w:rFonts w:ascii="仿宋_GB2312" w:cs="仿宋_GB2312" w:eastAsia="仿宋_GB2312" w:hAnsi="仿宋_GB2312" w:hint="eastAsia"/>
          <w:spacing w:val="-13"/>
        </w:rPr>
        <w:t>传播</w:t>
      </w:r>
      <w:r>
        <w:rPr>
          <w:rFonts w:ascii="仿宋_GB2312" w:cs="仿宋_GB2312" w:eastAsia="仿宋_GB2312" w:hAnsi="仿宋_GB2312" w:hint="eastAsia"/>
          <w:spacing w:val="-13"/>
        </w:rPr>
        <w:t>知识、传播思想、传播真理，塑造灵魂、塑造生命、塑造人</w:t>
      </w:r>
      <w:r>
        <w:rPr>
          <w:rFonts w:ascii="仿宋_GB2312" w:cs="仿宋_GB2312" w:eastAsia="仿宋_GB2312" w:hAnsi="仿宋_GB2312" w:hint="eastAsia"/>
          <w:spacing w:val="-20"/>
        </w:rPr>
        <w:t>使命，在教书育人</w:t>
      </w:r>
      <w:r>
        <w:rPr>
          <w:rFonts w:ascii="仿宋_GB2312" w:cs="仿宋_GB2312" w:eastAsia="仿宋_GB2312" w:hAnsi="仿宋_GB2312" w:hint="eastAsia"/>
          <w:spacing w:val="-20"/>
        </w:rPr>
        <w:t>方面事迹</w:t>
      </w:r>
      <w:r>
        <w:rPr>
          <w:rFonts w:ascii="仿宋_GB2312" w:cs="仿宋_GB2312" w:eastAsia="仿宋_GB2312" w:hAnsi="仿宋_GB2312" w:hint="eastAsia"/>
          <w:spacing w:val="-20"/>
        </w:rPr>
        <w:t>感人，贡献突出，享有很高社会声望，</w:t>
      </w:r>
      <w:r>
        <w:rPr>
          <w:rFonts w:ascii="仿宋_GB2312" w:cs="仿宋_GB2312" w:eastAsia="仿宋_GB2312" w:hAnsi="仿宋_GB2312" w:hint="eastAsia"/>
          <w:spacing w:val="-11"/>
        </w:rPr>
        <w:t>人民群众公认。最美教师评选着重突出感人事迹和至善大爱的精</w:t>
      </w:r>
      <w:r>
        <w:rPr>
          <w:rFonts w:ascii="仿宋_GB2312" w:cs="仿宋_GB2312" w:eastAsia="仿宋_GB2312" w:hAnsi="仿宋_GB2312" w:hint="eastAsia"/>
          <w:spacing w:val="-14"/>
        </w:rPr>
        <w:t>神之美。山东省教书育人楷模着重突出教书育人显著成绩和突出贡献。</w:t>
      </w:r>
    </w:p>
    <w:p>
      <w:pPr>
        <w:pStyle w:val="style179"/>
        <w:tabs>
          <w:tab w:val="left" w:leader="none" w:pos="1194"/>
        </w:tabs>
        <w:spacing w:lineRule="exact" w:line="560"/>
        <w:ind w:left="0" w:right="0" w:firstLine="626" w:firstLineChars="200"/>
        <w:jc w:val="both"/>
        <w:rPr>
          <w:rFonts w:ascii="仿宋_GB2312" w:cs="仿宋_GB2312" w:eastAsia="仿宋_GB2312" w:hAnsi="仿宋_GB2312"/>
          <w:sz w:val="32"/>
          <w:szCs w:val="32"/>
        </w:rPr>
      </w:pPr>
      <w:r>
        <w:rPr>
          <w:rFonts w:ascii="仿宋_GB2312" w:cs="仿宋_GB2312" w:eastAsia="仿宋_GB2312" w:hAnsi="仿宋_GB2312" w:hint="eastAsia"/>
          <w:spacing w:val="-7"/>
          <w:sz w:val="32"/>
          <w:szCs w:val="32"/>
          <w:lang w:val="en-US"/>
        </w:rPr>
        <w:t>1.</w:t>
      </w:r>
      <w:r>
        <w:rPr>
          <w:rFonts w:ascii="仿宋_GB2312" w:cs="仿宋_GB2312" w:eastAsia="仿宋_GB2312" w:hAnsi="仿宋_GB2312" w:hint="eastAsia"/>
          <w:spacing w:val="-7"/>
          <w:sz w:val="32"/>
          <w:szCs w:val="32"/>
        </w:rPr>
        <w:t>有理想信念。始终同党和人民站在一起，自觉做中国特色社会主义的坚定信仰者和忠实实践者，忠诚党和人民的教育事业，自觉把党的教育方针贯彻到教学管理工作全过程；弘扬社会主义核心价值观，积极引导学生热爱祖国、热爱人民、热爱中国</w:t>
      </w:r>
      <w:r>
        <w:rPr>
          <w:rFonts w:ascii="仿宋_GB2312" w:cs="仿宋_GB2312" w:eastAsia="仿宋_GB2312" w:hAnsi="仿宋_GB2312" w:hint="eastAsia"/>
          <w:spacing w:val="-13"/>
          <w:sz w:val="32"/>
          <w:szCs w:val="32"/>
        </w:rPr>
        <w:t>共产党。争做中国特色社会主义共同理想和中华民族伟大复兴中</w:t>
      </w:r>
      <w:r>
        <w:rPr>
          <w:rFonts w:ascii="仿宋_GB2312" w:cs="仿宋_GB2312" w:eastAsia="仿宋_GB2312" w:hAnsi="仿宋_GB2312" w:hint="eastAsia"/>
          <w:sz w:val="32"/>
          <w:szCs w:val="32"/>
        </w:rPr>
        <w:t>国梦的积极传播者，帮助学生筑梦、追梦、圆梦。</w:t>
      </w:r>
    </w:p>
    <w:p>
      <w:pPr>
        <w:pStyle w:val="style179"/>
        <w:tabs>
          <w:tab w:val="left" w:leader="none" w:pos="1194"/>
        </w:tabs>
        <w:spacing w:lineRule="exact" w:line="560"/>
        <w:ind w:left="0" w:right="0" w:firstLine="638" w:firstLineChars="200"/>
        <w:jc w:val="both"/>
        <w:rPr>
          <w:rFonts w:ascii="仿宋_GB2312" w:cs="仿宋_GB2312" w:eastAsia="仿宋_GB2312" w:hAnsi="仿宋_GB2312"/>
          <w:sz w:val="32"/>
          <w:szCs w:val="32"/>
        </w:rPr>
      </w:pPr>
      <w:r>
        <w:rPr>
          <w:rFonts w:ascii="仿宋_GB2312" w:cs="仿宋_GB2312" w:eastAsia="仿宋_GB2312" w:hAnsi="仿宋_GB2312" w:hint="eastAsia"/>
          <w:spacing w:val="-1"/>
          <w:sz w:val="32"/>
          <w:szCs w:val="32"/>
          <w:lang w:val="en-US"/>
        </w:rPr>
        <w:t>2.</w:t>
      </w:r>
      <w:r>
        <w:rPr>
          <w:rFonts w:ascii="仿宋_GB2312" w:cs="仿宋_GB2312" w:eastAsia="仿宋_GB2312" w:hAnsi="仿宋_GB2312" w:hint="eastAsia"/>
          <w:spacing w:val="-1"/>
          <w:sz w:val="32"/>
          <w:szCs w:val="32"/>
        </w:rPr>
        <w:t>有道德情操。为人师表，模范遵守社会公德，以德施教、</w:t>
      </w:r>
      <w:r>
        <w:rPr>
          <w:rFonts w:ascii="仿宋_GB2312" w:cs="仿宋_GB2312" w:eastAsia="仿宋_GB2312" w:hAnsi="仿宋_GB2312" w:hint="eastAsia"/>
          <w:spacing w:val="-12"/>
          <w:sz w:val="32"/>
          <w:szCs w:val="32"/>
        </w:rPr>
        <w:t>以德立德，人格品质高尚，带头弘扬社会主义道德和中华传统美</w:t>
      </w:r>
      <w:r>
        <w:rPr>
          <w:rFonts w:ascii="仿宋_GB2312" w:cs="仿宋_GB2312" w:eastAsia="仿宋_GB2312" w:hAnsi="仿宋_GB2312" w:hint="eastAsia"/>
          <w:spacing w:val="-13"/>
          <w:sz w:val="32"/>
          <w:szCs w:val="32"/>
        </w:rPr>
        <w:t>德，自觉坚守精神家园；执着于教书育人，有热爱教育的定力、</w:t>
      </w:r>
      <w:r>
        <w:rPr>
          <w:rFonts w:ascii="仿宋_GB2312" w:cs="仿宋_GB2312" w:eastAsia="仿宋_GB2312" w:hAnsi="仿宋_GB2312" w:hint="eastAsia"/>
          <w:spacing w:val="-10"/>
          <w:sz w:val="32"/>
          <w:szCs w:val="32"/>
        </w:rPr>
        <w:t>淡泊名利的坚守；以自己的模范行为影响和带动学生，积极引导和帮助学生把握好人生方向，扣好人生的第一粒扣子。</w:t>
      </w:r>
    </w:p>
    <w:p>
      <w:pPr>
        <w:pStyle w:val="style179"/>
        <w:tabs>
          <w:tab w:val="left" w:leader="none" w:pos="1194"/>
        </w:tabs>
        <w:spacing w:before="6" w:lineRule="exact" w:line="560"/>
        <w:ind w:left="0" w:right="0" w:firstLine="618" w:firstLineChars="200"/>
        <w:jc w:val="both"/>
        <w:rPr>
          <w:rFonts w:ascii="仿宋_GB2312" w:cs="仿宋_GB2312" w:eastAsia="仿宋_GB2312" w:hAnsi="仿宋_GB2312"/>
          <w:sz w:val="32"/>
          <w:szCs w:val="32"/>
        </w:rPr>
      </w:pPr>
      <w:r>
        <w:rPr>
          <w:rFonts w:ascii="仿宋_GB2312" w:cs="仿宋_GB2312" w:eastAsia="仿宋_GB2312" w:hAnsi="仿宋_GB2312" w:hint="eastAsia"/>
          <w:spacing w:val="-11"/>
          <w:sz w:val="32"/>
          <w:szCs w:val="32"/>
          <w:lang w:val="en-US"/>
        </w:rPr>
        <w:t>3.</w:t>
      </w:r>
      <w:r>
        <w:rPr>
          <w:rFonts w:ascii="仿宋_GB2312" w:cs="仿宋_GB2312" w:eastAsia="仿宋_GB2312" w:hAnsi="仿宋_GB2312" w:hint="eastAsia"/>
          <w:spacing w:val="-11"/>
          <w:sz w:val="32"/>
          <w:szCs w:val="32"/>
        </w:rPr>
        <w:t>有扎实学识。既有胜任教学的专业知识，又有广博的通用</w:t>
      </w:r>
      <w:r>
        <w:rPr>
          <w:rFonts w:ascii="仿宋_GB2312" w:cs="仿宋_GB2312" w:eastAsia="仿宋_GB2312" w:hAnsi="仿宋_GB2312" w:hint="eastAsia"/>
          <w:spacing w:val="-15"/>
          <w:sz w:val="32"/>
          <w:szCs w:val="32"/>
        </w:rPr>
        <w:t>知识和宽阔的胸怀视野；教学能力过硬、教学态度勤勉、教学方</w:t>
      </w:r>
      <w:r>
        <w:rPr>
          <w:rFonts w:ascii="仿宋_GB2312" w:cs="仿宋_GB2312" w:eastAsia="仿宋_GB2312" w:hAnsi="仿宋_GB2312" w:hint="eastAsia"/>
          <w:spacing w:val="-21"/>
          <w:sz w:val="32"/>
          <w:szCs w:val="32"/>
        </w:rPr>
        <w:t>法科学，教学效果和人才培养成绩显著；具备学习、处事、生活、</w:t>
      </w:r>
      <w:r>
        <w:rPr>
          <w:rFonts w:ascii="仿宋_GB2312" w:cs="仿宋_GB2312" w:eastAsia="仿宋_GB2312" w:hAnsi="仿宋_GB2312" w:hint="eastAsia"/>
          <w:spacing w:val="-12"/>
          <w:sz w:val="32"/>
          <w:szCs w:val="32"/>
        </w:rPr>
        <w:t>育人的智慧，是智慧型老师，能够在各个方面给学生以帮助和指导。</w:t>
      </w:r>
    </w:p>
    <w:p>
      <w:pPr>
        <w:pStyle w:val="style179"/>
        <w:tabs>
          <w:tab w:val="left" w:leader="none" w:pos="1194"/>
        </w:tabs>
        <w:spacing w:lineRule="exact" w:line="560"/>
        <w:ind w:left="0" w:right="0" w:firstLine="616" w:firstLineChars="200"/>
        <w:jc w:val="both"/>
        <w:rPr>
          <w:rFonts w:ascii="仿宋_GB2312" w:cs="仿宋_GB2312" w:eastAsia="仿宋_GB2312" w:hAnsi="仿宋_GB2312"/>
          <w:sz w:val="32"/>
          <w:szCs w:val="32"/>
        </w:rPr>
      </w:pPr>
      <w:r>
        <w:rPr>
          <w:rFonts w:ascii="仿宋_GB2312" w:cs="仿宋_GB2312" w:eastAsia="仿宋_GB2312" w:hAnsi="仿宋_GB2312" w:hint="eastAsia"/>
          <w:spacing w:val="-12"/>
          <w:sz w:val="32"/>
          <w:szCs w:val="32"/>
          <w:lang w:val="en-US"/>
        </w:rPr>
        <w:t>4.</w:t>
      </w:r>
      <w:r>
        <w:rPr>
          <w:rFonts w:ascii="仿宋_GB2312" w:cs="仿宋_GB2312" w:eastAsia="仿宋_GB2312" w:hAnsi="仿宋_GB2312" w:hint="eastAsia"/>
          <w:spacing w:val="-12"/>
          <w:sz w:val="32"/>
          <w:szCs w:val="32"/>
        </w:rPr>
        <w:t>有仁爱之心。爱岗位、爱学生，爱一切美好的事物；善于</w:t>
      </w:r>
      <w:r>
        <w:rPr>
          <w:rFonts w:ascii="仿宋_GB2312" w:cs="仿宋_GB2312" w:eastAsia="仿宋_GB2312" w:hAnsi="仿宋_GB2312" w:hint="eastAsia"/>
          <w:spacing w:val="-8"/>
          <w:sz w:val="32"/>
          <w:szCs w:val="32"/>
        </w:rPr>
        <w:t>在教书育人和教学管理中用爱培育爱、激发爱、传播爱，能够把自己的温暖和情感倾注到每一个学生身上；尊重学生，用欣赏增</w:t>
      </w:r>
      <w:r>
        <w:rPr>
          <w:rFonts w:ascii="仿宋_GB2312" w:cs="仿宋_GB2312" w:eastAsia="仿宋_GB2312" w:hAnsi="仿宋_GB2312" w:hint="eastAsia"/>
          <w:spacing w:val="-12"/>
          <w:sz w:val="32"/>
          <w:szCs w:val="32"/>
        </w:rPr>
        <w:t>强学生的信心，用信任树立学生的自尊，让每一个学生都健康成</w:t>
      </w:r>
      <w:r>
        <w:rPr>
          <w:rFonts w:ascii="仿宋_GB2312" w:cs="仿宋_GB2312" w:eastAsia="仿宋_GB2312" w:hAnsi="仿宋_GB2312" w:hint="eastAsia"/>
          <w:sz w:val="32"/>
          <w:szCs w:val="32"/>
        </w:rPr>
        <w:t>长，让每一个学</w:t>
      </w:r>
      <w:r>
        <w:rPr>
          <w:rFonts w:ascii="仿宋_GB2312" w:cs="仿宋_GB2312" w:eastAsia="仿宋_GB2312" w:hAnsi="仿宋_GB2312" w:hint="eastAsia"/>
          <w:sz w:val="32"/>
          <w:szCs w:val="32"/>
        </w:rPr>
        <w:t>生都享受成功的喜悦，深受学生尊敬和爱戴。</w:t>
      </w:r>
    </w:p>
    <w:p>
      <w:pPr>
        <w:pStyle w:val="style66"/>
        <w:spacing w:before="3" w:lineRule="exact" w:line="560"/>
        <w:ind w:firstLine="605" w:firstLineChars="200"/>
        <w:jc w:val="both"/>
        <w:rPr>
          <w:rFonts w:ascii="黑体" w:cs="黑体" w:eastAsia="黑体" w:hAnsi="黑体"/>
          <w:w w:val="95"/>
        </w:rPr>
      </w:pPr>
      <w:r>
        <w:rPr>
          <w:rFonts w:ascii="黑体" w:cs="黑体" w:eastAsia="黑体" w:hAnsi="黑体" w:hint="eastAsia"/>
          <w:w w:val="95"/>
        </w:rPr>
        <w:t>四</w:t>
      </w:r>
      <w:r>
        <w:rPr>
          <w:rFonts w:ascii="黑体" w:cs="黑体" w:eastAsia="黑体" w:hAnsi="黑体"/>
          <w:w w:val="95"/>
        </w:rPr>
        <w:t>、评选程序</w:t>
      </w:r>
    </w:p>
    <w:p>
      <w:pPr>
        <w:pStyle w:val="style66"/>
        <w:spacing w:before="3" w:lineRule="exact" w:line="560"/>
        <w:ind w:firstLine="640" w:firstLineChars="200"/>
        <w:jc w:val="both"/>
        <w:rPr>
          <w:rFonts w:ascii="仿宋_GB2312" w:cs="仿宋_GB2312" w:eastAsia="仿宋_GB2312" w:hAnsi="仿宋_GB2312"/>
          <w:spacing w:val="-7"/>
          <w:lang w:val="en-US"/>
        </w:rPr>
      </w:pPr>
      <w:r>
        <w:rPr>
          <w:rFonts w:ascii="楷体_GB2312" w:cs="楷体_GB2312" w:eastAsia="楷体_GB2312"/>
          <w:color w:val="000000"/>
          <w:lang w:val="en-US"/>
        </w:rPr>
        <w:t>1.</w:t>
      </w:r>
      <w:r>
        <w:rPr>
          <w:rFonts w:ascii="楷体_GB2312" w:cs="楷体_GB2312" w:eastAsia="楷体_GB2312" w:hint="eastAsia"/>
          <w:color w:val="000000"/>
          <w:lang w:val="en-US"/>
        </w:rPr>
        <w:t>工会分会</w:t>
      </w:r>
      <w:r>
        <w:rPr>
          <w:rFonts w:ascii="楷体_GB2312" w:cs="楷体_GB2312" w:eastAsia="楷体_GB2312"/>
          <w:color w:val="000000"/>
          <w:lang w:val="en-US"/>
        </w:rPr>
        <w:t>推选。</w:t>
      </w:r>
      <w:r>
        <w:rPr>
          <w:rFonts w:ascii="仿宋_GB2312" w:cs="仿宋_GB2312" w:eastAsia="仿宋_GB2312" w:hAnsi="仿宋_GB2312"/>
          <w:spacing w:val="-7"/>
        </w:rPr>
        <w:t>为了增加评选参与的广度</w:t>
      </w:r>
      <w:r>
        <w:rPr>
          <w:rFonts w:ascii="仿宋_GB2312" w:cs="仿宋_GB2312" w:eastAsia="仿宋_GB2312" w:hAnsi="仿宋_GB2312"/>
          <w:spacing w:val="-7"/>
          <w:lang w:val="en-US"/>
        </w:rPr>
        <w:t>，</w:t>
      </w:r>
      <w:r>
        <w:rPr>
          <w:rFonts w:ascii="仿宋_GB2312" w:cs="仿宋_GB2312" w:eastAsia="仿宋_GB2312" w:hAnsi="仿宋_GB2312"/>
          <w:spacing w:val="-7"/>
        </w:rPr>
        <w:t>以</w:t>
      </w:r>
      <w:r>
        <w:rPr>
          <w:rFonts w:ascii="仿宋_GB2312" w:cs="仿宋_GB2312" w:eastAsia="仿宋_GB2312" w:hAnsi="仿宋_GB2312" w:hint="eastAsia"/>
          <w:spacing w:val="-7"/>
        </w:rPr>
        <w:t>工会分会</w:t>
      </w:r>
      <w:r>
        <w:rPr>
          <w:rFonts w:ascii="仿宋_GB2312" w:cs="仿宋_GB2312" w:eastAsia="仿宋_GB2312" w:hAnsi="仿宋_GB2312"/>
          <w:spacing w:val="-7"/>
        </w:rPr>
        <w:t>为单位组织推荐候选人</w:t>
      </w:r>
      <w:r>
        <w:rPr>
          <w:rFonts w:ascii="仿宋_GB2312" w:cs="仿宋_GB2312" w:eastAsia="仿宋_GB2312" w:hAnsi="仿宋_GB2312"/>
          <w:spacing w:val="-7"/>
          <w:lang w:val="en-US"/>
        </w:rPr>
        <w:t>，</w:t>
      </w:r>
      <w:r>
        <w:rPr>
          <w:rFonts w:ascii="仿宋_GB2312" w:cs="仿宋_GB2312" w:eastAsia="仿宋_GB2312" w:hAnsi="仿宋_GB2312"/>
          <w:spacing w:val="-7"/>
        </w:rPr>
        <w:t>每院</w:t>
      </w:r>
      <w:r>
        <w:rPr>
          <w:rFonts w:ascii="仿宋_GB2312" w:cs="仿宋_GB2312" w:eastAsia="仿宋_GB2312" w:hAnsi="仿宋_GB2312"/>
          <w:spacing w:val="-7"/>
          <w:lang w:val="en-US"/>
        </w:rPr>
        <w:t>（</w:t>
      </w:r>
      <w:r>
        <w:rPr>
          <w:rFonts w:ascii="仿宋_GB2312" w:cs="仿宋_GB2312" w:eastAsia="仿宋_GB2312" w:hAnsi="仿宋_GB2312"/>
          <w:spacing w:val="-7"/>
        </w:rPr>
        <w:t>系</w:t>
      </w:r>
      <w:r>
        <w:rPr>
          <w:rFonts w:ascii="仿宋_GB2312" w:cs="仿宋_GB2312" w:eastAsia="仿宋_GB2312" w:hAnsi="仿宋_GB2312"/>
          <w:spacing w:val="-7"/>
          <w:lang w:val="en-US"/>
        </w:rPr>
        <w:t>）</w:t>
      </w:r>
      <w:r>
        <w:rPr>
          <w:rFonts w:ascii="仿宋_GB2312" w:cs="仿宋_GB2312" w:eastAsia="仿宋_GB2312" w:hAnsi="仿宋_GB2312"/>
          <w:spacing w:val="-7"/>
        </w:rPr>
        <w:t>推选</w:t>
      </w:r>
      <w:r>
        <w:rPr>
          <w:rFonts w:ascii="仿宋_GB2312" w:cs="仿宋_GB2312" w:eastAsia="仿宋_GB2312" w:hAnsi="仿宋_GB2312"/>
          <w:spacing w:val="-7"/>
          <w:lang w:val="en-US"/>
        </w:rPr>
        <w:t>1</w:t>
      </w:r>
      <w:r>
        <w:rPr>
          <w:rFonts w:ascii="仿宋_GB2312" w:cs="仿宋_GB2312" w:eastAsia="仿宋_GB2312" w:hAnsi="仿宋_GB2312"/>
          <w:spacing w:val="-7"/>
        </w:rPr>
        <w:t>名</w:t>
      </w:r>
      <w:r>
        <w:rPr>
          <w:rFonts w:ascii="仿宋_GB2312" w:cs="仿宋_GB2312" w:eastAsia="仿宋_GB2312" w:hAnsi="仿宋_GB2312"/>
          <w:spacing w:val="-7"/>
          <w:lang w:val="en-US"/>
        </w:rPr>
        <w:t>，</w:t>
      </w:r>
      <w:r>
        <w:rPr>
          <w:rFonts w:ascii="仿宋_GB2312" w:cs="仿宋_GB2312" w:eastAsia="仿宋_GB2312" w:hAnsi="仿宋_GB2312"/>
          <w:spacing w:val="-7"/>
        </w:rPr>
        <w:t>于</w:t>
      </w:r>
      <w:r>
        <w:rPr>
          <w:rFonts w:ascii="仿宋_GB2312" w:cs="仿宋_GB2312" w:eastAsia="仿宋_GB2312" w:hAnsi="仿宋_GB2312" w:hint="eastAsia"/>
          <w:spacing w:val="-7"/>
          <w:lang w:val="en-US"/>
        </w:rPr>
        <w:t>5</w:t>
      </w:r>
      <w:r>
        <w:rPr>
          <w:rFonts w:ascii="仿宋_GB2312" w:cs="仿宋_GB2312" w:eastAsia="仿宋_GB2312" w:hAnsi="仿宋_GB2312"/>
          <w:spacing w:val="-7"/>
        </w:rPr>
        <w:t>月</w:t>
      </w:r>
      <w:r>
        <w:rPr>
          <w:rFonts w:ascii="仿宋_GB2312" w:cs="仿宋_GB2312" w:eastAsia="仿宋_GB2312" w:hAnsi="仿宋_GB2312" w:hint="eastAsia"/>
          <w:spacing w:val="-7"/>
          <w:lang w:val="en-US"/>
        </w:rPr>
        <w:t>6</w:t>
      </w:r>
      <w:r>
        <w:rPr>
          <w:rFonts w:ascii="仿宋_GB2312" w:cs="仿宋_GB2312" w:eastAsia="仿宋_GB2312" w:hAnsi="仿宋_GB2312"/>
          <w:spacing w:val="-7"/>
        </w:rPr>
        <w:t>日前提交参选人材料填报表</w:t>
      </w:r>
      <w:r>
        <w:rPr>
          <w:rFonts w:ascii="仿宋_GB2312" w:cs="仿宋_GB2312" w:eastAsia="仿宋_GB2312" w:hAnsi="仿宋_GB2312"/>
          <w:spacing w:val="-7"/>
          <w:lang w:val="en-US"/>
        </w:rPr>
        <w:t>（</w:t>
      </w:r>
      <w:r>
        <w:rPr>
          <w:rFonts w:ascii="仿宋_GB2312" w:cs="仿宋_GB2312" w:eastAsia="仿宋_GB2312" w:hAnsi="仿宋_GB2312"/>
          <w:spacing w:val="-7"/>
        </w:rPr>
        <w:t>见附件</w:t>
      </w:r>
      <w:r>
        <w:rPr>
          <w:rFonts w:ascii="仿宋_GB2312" w:cs="仿宋_GB2312" w:eastAsia="仿宋_GB2312" w:hAnsi="仿宋_GB2312"/>
          <w:spacing w:val="-7"/>
          <w:lang w:val="en-US"/>
        </w:rPr>
        <w:t>1）</w:t>
      </w:r>
      <w:r>
        <w:rPr>
          <w:rFonts w:ascii="仿宋_GB2312" w:cs="仿宋_GB2312" w:eastAsia="仿宋_GB2312" w:hAnsi="仿宋_GB2312"/>
          <w:spacing w:val="-7"/>
        </w:rPr>
        <w:t>发送至</w:t>
      </w:r>
      <w:r>
        <w:rPr>
          <w:rFonts w:ascii="仿宋_GB2312" w:cs="仿宋_GB2312" w:eastAsia="仿宋_GB2312" w:hAnsi="仿宋_GB2312" w:hint="eastAsia"/>
          <w:spacing w:val="-7"/>
          <w:lang w:val="en-US"/>
        </w:rPr>
        <w:t>gonghui</w:t>
      </w:r>
      <w:r>
        <w:rPr>
          <w:rFonts w:ascii="仿宋_GB2312" w:cs="仿宋_GB2312" w:eastAsia="仿宋_GB2312" w:hAnsi="仿宋_GB2312"/>
          <w:spacing w:val="-7"/>
          <w:lang w:val="en-US"/>
        </w:rPr>
        <w:t>@wfmc.edu.cn</w:t>
      </w:r>
      <w:r>
        <w:rPr>
          <w:rFonts w:ascii="仿宋_GB2312" w:cs="仿宋_GB2312" w:eastAsia="仿宋_GB2312" w:hAnsi="仿宋_GB2312"/>
          <w:spacing w:val="-7"/>
        </w:rPr>
        <w:t>。</w:t>
      </w:r>
    </w:p>
    <w:p>
      <w:pPr>
        <w:pStyle w:val="style66"/>
        <w:spacing w:before="3" w:lineRule="exact" w:line="560"/>
        <w:ind w:firstLine="640" w:firstLineChars="200"/>
        <w:jc w:val="both"/>
        <w:rPr>
          <w:rFonts w:ascii="仿宋_GB2312" w:cs="仿宋_GB2312" w:eastAsia="仿宋_GB2312" w:hAnsi="仿宋_GB2312"/>
          <w:spacing w:val="-7"/>
        </w:rPr>
      </w:pPr>
      <w:r>
        <w:rPr>
          <w:rFonts w:ascii="楷体_GB2312" w:cs="楷体_GB2312" w:eastAsia="楷体_GB2312"/>
          <w:color w:val="000000"/>
          <w:lang w:val="en-US"/>
        </w:rPr>
        <w:t>2.学校推荐。</w:t>
      </w:r>
      <w:r>
        <w:rPr>
          <w:rFonts w:ascii="仿宋_GB2312" w:cs="仿宋_GB2312" w:eastAsia="仿宋_GB2312" w:hAnsi="仿宋_GB2312"/>
          <w:spacing w:val="-7"/>
        </w:rPr>
        <w:t>学校将各</w:t>
      </w:r>
      <w:r>
        <w:rPr>
          <w:rFonts w:ascii="仿宋_GB2312" w:cs="仿宋_GB2312" w:eastAsia="仿宋_GB2312" w:hAnsi="仿宋_GB2312" w:hint="eastAsia"/>
          <w:spacing w:val="-7"/>
        </w:rPr>
        <w:t>分会</w:t>
      </w:r>
      <w:r>
        <w:rPr>
          <w:rFonts w:ascii="仿宋_GB2312" w:cs="仿宋_GB2312" w:eastAsia="仿宋_GB2312" w:hAnsi="仿宋_GB2312"/>
          <w:spacing w:val="-7"/>
        </w:rPr>
        <w:t>提报的候选人材料提交组委会。学校</w:t>
      </w:r>
      <w:r>
        <w:rPr>
          <w:rFonts w:ascii="仿宋_GB2312" w:cs="仿宋_GB2312" w:eastAsia="仿宋_GB2312" w:hAnsi="仿宋_GB2312" w:hint="eastAsia"/>
          <w:spacing w:val="-7"/>
          <w:lang w:eastAsia="zh-CN"/>
        </w:rPr>
        <w:t>将</w:t>
      </w:r>
      <w:r>
        <w:rPr>
          <w:rFonts w:ascii="仿宋_GB2312" w:cs="仿宋_GB2312" w:eastAsia="仿宋_GB2312" w:hAnsi="仿宋_GB2312"/>
          <w:spacing w:val="-7"/>
        </w:rPr>
        <w:t>结合社会评议</w:t>
      </w:r>
      <w:r>
        <w:rPr>
          <w:rFonts w:ascii="仿宋_GB2312" w:cs="仿宋_GB2312" w:eastAsia="仿宋_GB2312" w:hAnsi="仿宋_GB2312" w:hint="eastAsia"/>
          <w:spacing w:val="-7"/>
          <w:lang w:eastAsia="zh-CN"/>
        </w:rPr>
        <w:t>反馈</w:t>
      </w:r>
      <w:r>
        <w:rPr>
          <w:rFonts w:ascii="仿宋_GB2312" w:cs="仿宋_GB2312" w:eastAsia="仿宋_GB2312" w:hAnsi="仿宋_GB2312"/>
          <w:spacing w:val="-7"/>
        </w:rPr>
        <w:t>情况，组建校内评选小组，确定学校最终候选人，</w:t>
      </w:r>
      <w:r>
        <w:rPr>
          <w:rFonts w:ascii="仿宋_GB2312" w:cs="仿宋_GB2312" w:eastAsia="仿宋_GB2312" w:hAnsi="仿宋_GB2312" w:hint="eastAsia"/>
          <w:spacing w:val="-7"/>
          <w:lang w:eastAsia="zh-CN"/>
        </w:rPr>
        <w:t>提报</w:t>
      </w:r>
      <w:r>
        <w:rPr>
          <w:rFonts w:ascii="仿宋_GB2312" w:cs="仿宋_GB2312" w:eastAsia="仿宋_GB2312" w:hAnsi="仿宋_GB2312"/>
          <w:spacing w:val="-7"/>
        </w:rPr>
        <w:t>组委会进行评选。</w:t>
      </w:r>
      <w:bookmarkStart w:id="0" w:name="_GoBack"/>
      <w:bookmarkEnd w:id="0"/>
    </w:p>
    <w:p>
      <w:pPr>
        <w:pStyle w:val="style66"/>
        <w:spacing w:before="55" w:lineRule="exact" w:line="560"/>
        <w:ind w:firstLine="640" w:firstLineChars="200"/>
        <w:jc w:val="both"/>
        <w:rPr>
          <w:rFonts w:ascii="仿宋_GB2312" w:cs="仿宋_GB2312" w:eastAsia="仿宋_GB2312" w:hAnsi="仿宋_GB2312"/>
        </w:rPr>
      </w:pPr>
    </w:p>
    <w:p>
      <w:pPr>
        <w:pStyle w:val="style66"/>
        <w:spacing w:before="55" w:lineRule="exact" w:line="560"/>
        <w:ind w:firstLine="640" w:firstLineChars="200"/>
        <w:jc w:val="both"/>
        <w:rPr>
          <w:rFonts w:ascii="仿宋_GB2312" w:cs="仿宋_GB2312" w:eastAsia="仿宋_GB2312" w:hAnsi="仿宋_GB2312"/>
        </w:rPr>
      </w:pPr>
    </w:p>
    <w:p>
      <w:pPr>
        <w:pStyle w:val="style66"/>
        <w:spacing w:before="55" w:lineRule="exact" w:line="560"/>
        <w:ind w:firstLine="640" w:firstLineChars="200"/>
        <w:jc w:val="both"/>
        <w:rPr>
          <w:rFonts w:ascii="仿宋_GB2312" w:cs="仿宋_GB2312" w:eastAsia="仿宋_GB2312" w:hAnsi="仿宋_GB2312"/>
        </w:rPr>
      </w:pPr>
    </w:p>
    <w:p>
      <w:pPr>
        <w:pStyle w:val="style66"/>
        <w:spacing w:before="55" w:lineRule="exact" w:line="560"/>
        <w:ind w:firstLine="640" w:firstLineChars="200"/>
        <w:jc w:val="both"/>
        <w:rPr>
          <w:rFonts w:ascii="仿宋_GB2312" w:cs="仿宋_GB2312" w:eastAsia="仿宋_GB2312" w:hAnsi="仿宋_GB2312"/>
        </w:rPr>
      </w:pPr>
      <w:r>
        <w:rPr>
          <w:rFonts w:ascii="仿宋_GB2312" w:cs="仿宋_GB2312" w:eastAsia="仿宋_GB2312" w:hAnsi="仿宋_GB2312" w:hint="eastAsia"/>
        </w:rPr>
        <w:t>附件：最美教师和教书育人楷模推荐表</w:t>
      </w:r>
    </w:p>
    <w:p>
      <w:pPr>
        <w:pStyle w:val="style66"/>
        <w:spacing w:lineRule="exact" w:line="560"/>
        <w:ind w:firstLine="640" w:firstLineChars="200"/>
        <w:jc w:val="both"/>
        <w:rPr>
          <w:rFonts w:ascii="仿宋_GB2312" w:cs="仿宋_GB2312" w:eastAsia="仿宋_GB2312" w:hAnsi="仿宋_GB2312"/>
        </w:rPr>
      </w:pPr>
    </w:p>
    <w:p>
      <w:pPr>
        <w:pStyle w:val="style66"/>
        <w:spacing w:lineRule="exact" w:line="560"/>
        <w:ind w:firstLine="640" w:firstLineChars="200"/>
        <w:jc w:val="both"/>
        <w:rPr>
          <w:rFonts w:ascii="仿宋_GB2312" w:cs="仿宋_GB2312" w:eastAsia="仿宋_GB2312" w:hAnsi="仿宋_GB2312"/>
        </w:rPr>
      </w:pPr>
    </w:p>
    <w:p>
      <w:pPr>
        <w:pStyle w:val="style66"/>
        <w:spacing w:lineRule="exact" w:line="560"/>
        <w:ind w:firstLine="640" w:firstLineChars="200"/>
        <w:jc w:val="both"/>
        <w:rPr>
          <w:rFonts w:ascii="仿宋_GB2312" w:cs="仿宋_GB2312" w:eastAsia="仿宋_GB2312" w:hAnsi="仿宋_GB2312"/>
        </w:rPr>
      </w:pPr>
    </w:p>
    <w:p>
      <w:pPr>
        <w:pStyle w:val="style66"/>
        <w:spacing w:before="11" w:lineRule="exact" w:line="560"/>
        <w:jc w:val="both"/>
        <w:rPr>
          <w:rFonts w:ascii="仿宋_GB2312" w:cs="仿宋_GB2312" w:eastAsia="仿宋_GB2312" w:hAnsi="仿宋_GB2312"/>
          <w:lang w:val="en-US"/>
        </w:rPr>
      </w:pPr>
    </w:p>
    <w:p>
      <w:pPr>
        <w:pStyle w:val="style66"/>
        <w:spacing w:lineRule="exact" w:line="560"/>
        <w:ind w:firstLine="640" w:firstLineChars="200"/>
        <w:jc w:val="both"/>
        <w:rPr>
          <w:rFonts w:ascii="仿宋_GB2312" w:cs="仿宋_GB2312" w:eastAsia="仿宋_GB2312" w:hAnsi="仿宋_GB2312"/>
        </w:rPr>
      </w:pPr>
      <w:r>
        <w:rPr>
          <w:rFonts w:ascii="仿宋_GB2312" w:cs="仿宋_GB2312" w:eastAsia="仿宋_GB2312" w:hAnsi="仿宋_GB2312" w:hint="eastAsia"/>
        </w:rPr>
        <w:t xml:space="preserve">                                    宣传部   校工会</w:t>
      </w:r>
    </w:p>
    <w:p>
      <w:pPr>
        <w:pStyle w:val="style66"/>
        <w:spacing w:before="54" w:lineRule="exact" w:line="560"/>
        <w:ind w:firstLine="6560" w:firstLineChars="2050"/>
        <w:jc w:val="both"/>
        <w:rPr>
          <w:rFonts w:ascii="仿宋_GB2312" w:cs="仿宋_GB2312" w:eastAsia="仿宋_GB2312" w:hAnsi="仿宋_GB2312"/>
        </w:rPr>
      </w:pPr>
      <w:r>
        <w:rPr>
          <w:rFonts w:ascii="仿宋_GB2312" w:cs="仿宋_GB2312" w:eastAsia="仿宋_GB2312" w:hAnsi="仿宋_GB2312" w:hint="eastAsia"/>
        </w:rPr>
        <w:t>2021</w:t>
      </w:r>
      <w:r>
        <w:rPr>
          <w:rFonts w:ascii="仿宋_GB2312" w:cs="仿宋_GB2312" w:eastAsia="仿宋_GB2312" w:hAnsi="仿宋_GB2312" w:hint="eastAsia"/>
        </w:rPr>
        <w:t>年</w:t>
      </w:r>
      <w:r>
        <w:rPr>
          <w:rFonts w:ascii="仿宋_GB2312" w:cs="仿宋_GB2312" w:eastAsia="仿宋_GB2312" w:hAnsi="仿宋_GB2312" w:hint="eastAsia"/>
        </w:rPr>
        <w:t>4</w:t>
      </w:r>
      <w:r>
        <w:rPr>
          <w:rFonts w:ascii="仿宋_GB2312" w:cs="仿宋_GB2312" w:eastAsia="仿宋_GB2312" w:hAnsi="仿宋_GB2312" w:hint="eastAsia"/>
        </w:rPr>
        <w:t>月</w:t>
      </w:r>
      <w:r>
        <w:rPr>
          <w:rFonts w:ascii="仿宋_GB2312" w:cs="仿宋_GB2312" w:eastAsia="仿宋_GB2312" w:hAnsi="仿宋_GB2312" w:hint="eastAsia"/>
        </w:rPr>
        <w:t>21</w:t>
      </w:r>
      <w:r>
        <w:rPr>
          <w:rFonts w:ascii="仿宋_GB2312" w:cs="仿宋_GB2312" w:eastAsia="仿宋_GB2312" w:hAnsi="仿宋_GB2312" w:hint="eastAsia"/>
        </w:rPr>
        <w:t>日</w:t>
      </w:r>
    </w:p>
    <w:p>
      <w:pPr>
        <w:pStyle w:val="style66"/>
        <w:spacing w:before="54" w:lineRule="exact" w:line="560"/>
        <w:ind w:firstLine="560" w:firstLineChars="200"/>
        <w:jc w:val="both"/>
        <w:rPr>
          <w:rFonts w:ascii="仿宋_GB2312" w:cs="仿宋_GB2312" w:eastAsia="仿宋_GB2312" w:hAnsi="仿宋_GB2312"/>
          <w:spacing w:val="-40"/>
        </w:rPr>
      </w:pPr>
    </w:p>
    <w:p>
      <w:pPr>
        <w:pStyle w:val="style66"/>
        <w:spacing w:before="54" w:lineRule="exact" w:line="560"/>
        <w:ind w:firstLine="560" w:firstLineChars="200"/>
        <w:jc w:val="both"/>
        <w:rPr>
          <w:rFonts w:ascii="仿宋_GB2312" w:cs="仿宋_GB2312" w:eastAsia="仿宋_GB2312" w:hAnsi="仿宋_GB2312"/>
          <w:spacing w:val="-40"/>
        </w:rPr>
      </w:pPr>
    </w:p>
    <w:p>
      <w:pPr>
        <w:pStyle w:val="style66"/>
        <w:spacing w:before="54" w:lineRule="exact" w:line="560"/>
        <w:ind w:firstLine="560" w:firstLineChars="200"/>
        <w:jc w:val="both"/>
        <w:rPr>
          <w:rFonts w:ascii="仿宋_GB2312" w:cs="仿宋_GB2312" w:eastAsia="仿宋_GB2312" w:hAnsi="仿宋_GB2312"/>
          <w:spacing w:val="-40"/>
        </w:rPr>
      </w:pPr>
    </w:p>
    <w:p>
      <w:pPr>
        <w:pStyle w:val="style66"/>
        <w:spacing w:before="54" w:lineRule="exact" w:line="560"/>
        <w:ind w:firstLine="560" w:firstLineChars="200"/>
        <w:jc w:val="both"/>
        <w:rPr>
          <w:rFonts w:ascii="仿宋_GB2312" w:cs="仿宋_GB2312" w:eastAsia="仿宋_GB2312" w:hAnsi="仿宋_GB2312"/>
          <w:spacing w:val="-40"/>
        </w:rPr>
      </w:pPr>
    </w:p>
    <w:p>
      <w:pPr>
        <w:pStyle w:val="style0"/>
        <w:widowControl/>
        <w:spacing w:lineRule="exact" w:line="560"/>
        <w:jc w:val="both"/>
        <w:rPr>
          <w:rFonts w:ascii="黑体" w:cs="黑体" w:eastAsia="黑体" w:hAnsi="黑体"/>
          <w:spacing w:val="-28"/>
          <w:sz w:val="32"/>
          <w:szCs w:val="32"/>
        </w:rPr>
      </w:pPr>
    </w:p>
    <w:p>
      <w:pPr>
        <w:pStyle w:val="style1"/>
        <w:spacing w:lineRule="exact" w:line="560"/>
        <w:ind w:left="0" w:firstLine="863" w:firstLineChars="200"/>
        <w:jc w:val="center"/>
        <w:rPr>
          <w:rFonts w:ascii="鏂规灏忔爣瀹嬬?" w:cs="鏂规灏忔爣瀹嬬?" w:eastAsia="鏂规灏忔爣瀹嬬?" w:hAnsi="鏂规灏忔爣瀹嬬?"/>
          <w:b/>
          <w:bCs/>
          <w:color w:val="000000"/>
          <w:sz w:val="43"/>
          <w:szCs w:val="43"/>
          <w:lang w:val="en-US"/>
        </w:rPr>
      </w:pPr>
      <w:r>
        <w:rPr>
          <w:rFonts w:ascii="鏂规灏忔爣瀹嬬?" w:cs="鏂规灏忔爣瀹嬬?" w:eastAsia="鏂规灏忔爣瀹嬬?" w:hAnsi="鏂规灏忔爣瀹嬬?" w:hint="eastAsia"/>
          <w:b/>
          <w:bCs/>
          <w:color w:val="000000"/>
          <w:sz w:val="43"/>
          <w:szCs w:val="43"/>
          <w:lang w:val="en-US"/>
        </w:rPr>
        <w:t>最美教师和教书育人楷模推荐表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1687"/>
        <w:gridCol w:w="1370"/>
        <w:gridCol w:w="898"/>
        <w:gridCol w:w="122"/>
        <w:gridCol w:w="1296"/>
        <w:gridCol w:w="35"/>
        <w:gridCol w:w="532"/>
        <w:gridCol w:w="970"/>
        <w:gridCol w:w="16"/>
        <w:gridCol w:w="1707"/>
      </w:tblGrid>
      <w:tr>
        <w:trPr>
          <w:trHeight w:val="510" w:hRule="atLeast"/>
          <w:jc w:val="center"/>
        </w:trPr>
        <w:tc>
          <w:tcPr>
            <w:tcW w:w="570" w:type="dxa"/>
            <w:vMerge w:val="restart"/>
            <w:tcBorders/>
          </w:tcPr>
          <w:p>
            <w:pPr>
              <w:pStyle w:val="style4098"/>
              <w:spacing w:lineRule="exact" w:line="560"/>
              <w:ind w:firstLine="640" w:firstLineChars="200"/>
              <w:jc w:val="both"/>
              <w:rPr>
                <w:rFonts w:ascii="仿宋_GB2312" w:cs="仿宋_GB2312" w:eastAsia="仿宋_GB2312" w:hAnsi="仿宋_GB2312"/>
                <w:sz w:val="32"/>
                <w:szCs w:val="32"/>
              </w:rPr>
            </w:pPr>
          </w:p>
          <w:p>
            <w:pPr>
              <w:pStyle w:val="style4098"/>
              <w:spacing w:before="8" w:lineRule="exact" w:line="560"/>
              <w:ind w:firstLine="640" w:firstLineChars="200"/>
              <w:jc w:val="both"/>
              <w:rPr>
                <w:rFonts w:ascii="仿宋_GB2312" w:cs="仿宋_GB2312" w:eastAsia="仿宋_GB2312" w:hAnsi="仿宋_GB2312"/>
                <w:sz w:val="32"/>
                <w:szCs w:val="32"/>
              </w:rPr>
            </w:pPr>
          </w:p>
          <w:p>
            <w:pPr>
              <w:pStyle w:val="style4098"/>
              <w:spacing w:lineRule="exact" w:line="560"/>
              <w:ind w:firstLine="640" w:firstLineChars="200"/>
              <w:jc w:val="both"/>
              <w:rPr>
                <w:rFonts w:ascii="仿宋_GB2312" w:cs="仿宋_GB2312" w:eastAsia="仿宋_GB2312" w:hAnsi="仿宋_GB2312"/>
                <w:sz w:val="32"/>
                <w:szCs w:val="32"/>
              </w:rPr>
            </w:pPr>
            <w:r>
              <w:rPr>
                <w:rFonts w:ascii="仿宋_GB2312" w:cs="仿宋_GB2312" w:eastAsia="仿宋_GB2312" w:hAnsi="仿宋_GB2312" w:hint="eastAsia"/>
                <w:sz w:val="32"/>
                <w:szCs w:val="32"/>
              </w:rPr>
              <w:t>申</w:t>
            </w:r>
            <w:r>
              <w:rPr>
                <w:rFonts w:ascii="仿宋_GB2312" w:cs="仿宋_GB2312" w:eastAsia="仿宋_GB2312" w:hAnsi="仿宋_GB2312" w:hint="eastAsia"/>
                <w:sz w:val="32"/>
                <w:szCs w:val="32"/>
              </w:rPr>
              <w:t>申</w:t>
            </w:r>
            <w:r>
              <w:rPr>
                <w:rFonts w:ascii="仿宋_GB2312" w:cs="仿宋_GB2312" w:eastAsia="仿宋_GB2312" w:hAnsi="仿宋_GB2312" w:hint="eastAsia"/>
                <w:sz w:val="32"/>
                <w:szCs w:val="32"/>
              </w:rPr>
              <w:t>报单位</w:t>
            </w:r>
          </w:p>
        </w:tc>
        <w:tc>
          <w:tcPr>
            <w:tcW w:w="1687" w:type="dxa"/>
            <w:tcBorders>
              <w:right w:val="single" w:sz="4" w:space="0" w:color="000000"/>
            </w:tcBorders>
          </w:tcPr>
          <w:p>
            <w:pPr>
              <w:pStyle w:val="style4098"/>
              <w:spacing w:before="106" w:lineRule="exact" w:line="560"/>
              <w:jc w:val="both"/>
              <w:rPr>
                <w:rFonts w:ascii="仿宋_GB2312" w:cs="仿宋_GB2312" w:eastAsia="仿宋_GB2312" w:hAnsi="仿宋_GB2312"/>
                <w:sz w:val="32"/>
                <w:szCs w:val="32"/>
              </w:rPr>
            </w:pPr>
            <w:r>
              <w:rPr>
                <w:rFonts w:ascii="仿宋_GB2312" w:cs="仿宋_GB2312" w:eastAsia="仿宋_GB2312" w:hAnsi="仿宋_GB2312" w:hint="eastAsia"/>
                <w:sz w:val="32"/>
                <w:szCs w:val="32"/>
              </w:rPr>
              <w:t>单位名称</w:t>
            </w:r>
          </w:p>
        </w:tc>
        <w:tc>
          <w:tcPr>
            <w:tcW w:w="6946" w:type="dxa"/>
            <w:gridSpan w:val="9"/>
            <w:tcBorders>
              <w:left w:val="single" w:sz="4" w:space="0" w:color="000000"/>
            </w:tcBorders>
          </w:tcPr>
          <w:p>
            <w:pPr>
              <w:pStyle w:val="style4098"/>
              <w:spacing w:lineRule="exact" w:line="560"/>
              <w:ind w:firstLine="640" w:firstLineChars="200"/>
              <w:jc w:val="both"/>
              <w:rPr>
                <w:rFonts w:ascii="仿宋_GB2312" w:cs="仿宋_GB2312" w:eastAsia="仿宋_GB2312" w:hAnsi="仿宋_GB2312"/>
                <w:sz w:val="32"/>
                <w:szCs w:val="32"/>
              </w:rPr>
            </w:pPr>
          </w:p>
        </w:tc>
      </w:tr>
      <w:tr>
        <w:tblPrEx/>
        <w:trPr>
          <w:trHeight w:val="505" w:hRule="atLeast"/>
          <w:jc w:val="center"/>
        </w:trPr>
        <w:tc>
          <w:tcPr>
            <w:tcW w:w="570" w:type="dxa"/>
            <w:vMerge w:val="continue"/>
            <w:tcBorders>
              <w:top w:val="nil"/>
            </w:tcBorders>
          </w:tcPr>
          <w:p>
            <w:pPr>
              <w:pStyle w:val="style0"/>
              <w:spacing w:lineRule="exact" w:line="560"/>
              <w:ind w:firstLine="640" w:firstLineChars="200"/>
              <w:jc w:val="both"/>
              <w:rPr>
                <w:rFonts w:ascii="仿宋_GB2312" w:cs="仿宋_GB2312" w:eastAsia="仿宋_GB2312" w:hAnsi="仿宋_GB2312"/>
                <w:sz w:val="32"/>
                <w:szCs w:val="32"/>
              </w:rPr>
            </w:pPr>
          </w:p>
        </w:tc>
        <w:tc>
          <w:tcPr>
            <w:tcW w:w="168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8"/>
              <w:spacing w:before="106" w:lineRule="exact" w:line="560"/>
              <w:jc w:val="both"/>
              <w:rPr>
                <w:rFonts w:ascii="仿宋_GB2312" w:cs="仿宋_GB2312" w:eastAsia="仿宋_GB2312" w:hAnsi="仿宋_GB2312"/>
                <w:sz w:val="32"/>
                <w:szCs w:val="32"/>
              </w:rPr>
            </w:pPr>
            <w:r>
              <w:rPr>
                <w:rFonts w:ascii="仿宋_GB2312" w:cs="仿宋_GB2312" w:eastAsia="仿宋_GB2312" w:hAnsi="仿宋_GB2312" w:hint="eastAsia"/>
                <w:sz w:val="32"/>
                <w:szCs w:val="32"/>
              </w:rPr>
              <w:t>单位负责人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8"/>
              <w:spacing w:lineRule="exact" w:line="560"/>
              <w:ind w:firstLine="640" w:firstLineChars="200"/>
              <w:jc w:val="both"/>
              <w:rPr>
                <w:rFonts w:ascii="仿宋_GB2312" w:cs="仿宋_GB2312" w:eastAsia="仿宋_GB2312" w:hAnsi="仿宋_GB2312"/>
                <w:sz w:val="32"/>
                <w:szCs w:val="32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8"/>
              <w:spacing w:before="106" w:lineRule="exact" w:line="560"/>
              <w:jc w:val="both"/>
              <w:rPr>
                <w:rFonts w:ascii="仿宋_GB2312" w:cs="仿宋_GB2312" w:eastAsia="仿宋_GB2312" w:hAnsi="仿宋_GB2312"/>
                <w:sz w:val="32"/>
                <w:szCs w:val="32"/>
              </w:rPr>
            </w:pPr>
            <w:r>
              <w:rPr>
                <w:rFonts w:ascii="仿宋_GB2312" w:cs="仿宋_GB2312" w:eastAsia="仿宋_GB2312" w:hAnsi="仿宋_GB2312" w:hint="eastAsia"/>
                <w:sz w:val="32"/>
                <w:szCs w:val="32"/>
              </w:rPr>
              <w:t>联系方式</w:t>
            </w:r>
          </w:p>
        </w:tc>
        <w:tc>
          <w:tcPr>
            <w:tcW w:w="4678" w:type="dxa"/>
            <w:gridSpan w:val="7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4098"/>
              <w:spacing w:lineRule="exact" w:line="560"/>
              <w:ind w:firstLine="640" w:firstLineChars="200"/>
              <w:jc w:val="both"/>
              <w:rPr>
                <w:rFonts w:ascii="仿宋_GB2312" w:cs="仿宋_GB2312" w:eastAsia="仿宋_GB2312" w:hAnsi="仿宋_GB2312"/>
                <w:sz w:val="32"/>
                <w:szCs w:val="32"/>
              </w:rPr>
            </w:pPr>
          </w:p>
        </w:tc>
      </w:tr>
      <w:tr>
        <w:tblPrEx/>
        <w:trPr>
          <w:trHeight w:val="757" w:hRule="atLeast"/>
          <w:jc w:val="center"/>
        </w:trPr>
        <w:tc>
          <w:tcPr>
            <w:tcW w:w="570" w:type="dxa"/>
            <w:vMerge w:val="continue"/>
            <w:tcBorders>
              <w:top w:val="nil"/>
            </w:tcBorders>
          </w:tcPr>
          <w:p>
            <w:pPr>
              <w:pStyle w:val="style0"/>
              <w:spacing w:lineRule="exact" w:line="560"/>
              <w:ind w:firstLine="640" w:firstLineChars="200"/>
              <w:jc w:val="both"/>
              <w:rPr>
                <w:rFonts w:ascii="仿宋_GB2312" w:cs="仿宋_GB2312" w:eastAsia="仿宋_GB2312" w:hAnsi="仿宋_GB2312"/>
                <w:sz w:val="32"/>
                <w:szCs w:val="32"/>
              </w:rPr>
            </w:pPr>
          </w:p>
        </w:tc>
        <w:tc>
          <w:tcPr>
            <w:tcW w:w="1687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style4098"/>
              <w:spacing w:lineRule="exact" w:line="560"/>
              <w:jc w:val="both"/>
              <w:rPr>
                <w:rFonts w:ascii="仿宋_GB2312" w:cs="仿宋_GB2312" w:eastAsia="仿宋_GB2312" w:hAnsi="仿宋_GB2312"/>
                <w:sz w:val="32"/>
                <w:szCs w:val="32"/>
              </w:rPr>
            </w:pPr>
            <w:r>
              <w:rPr>
                <w:rFonts w:ascii="仿宋_GB2312" w:cs="仿宋_GB2312" w:eastAsia="仿宋_GB2312" w:hAnsi="仿宋_GB2312" w:hint="eastAsia"/>
                <w:sz w:val="32"/>
                <w:szCs w:val="32"/>
              </w:rPr>
              <w:t>推选意见</w:t>
            </w:r>
          </w:p>
        </w:tc>
        <w:tc>
          <w:tcPr>
            <w:tcW w:w="6946" w:type="dxa"/>
            <w:gridSpan w:val="9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style4098"/>
              <w:spacing w:before="177" w:lineRule="exact" w:line="560"/>
              <w:ind w:firstLine="3840" w:firstLineChars="1200"/>
              <w:jc w:val="both"/>
              <w:rPr>
                <w:rFonts w:ascii="仿宋_GB2312" w:cs="仿宋_GB2312" w:eastAsia="仿宋_GB2312" w:hAnsi="仿宋_GB2312"/>
                <w:sz w:val="32"/>
                <w:szCs w:val="32"/>
              </w:rPr>
            </w:pPr>
          </w:p>
          <w:p>
            <w:pPr>
              <w:pStyle w:val="style4098"/>
              <w:spacing w:before="177" w:lineRule="exact" w:line="560"/>
              <w:ind w:firstLine="3840" w:firstLineChars="1200"/>
              <w:jc w:val="both"/>
              <w:rPr>
                <w:rFonts w:ascii="仿宋_GB2312" w:cs="仿宋_GB2312" w:eastAsia="仿宋_GB2312" w:hAnsi="仿宋_GB2312"/>
                <w:sz w:val="32"/>
                <w:szCs w:val="32"/>
              </w:rPr>
            </w:pPr>
            <w:r>
              <w:rPr>
                <w:rFonts w:ascii="仿宋_GB2312" w:cs="仿宋_GB2312" w:eastAsia="仿宋_GB2312" w:hAnsi="仿宋_GB2312" w:hint="eastAsia"/>
                <w:sz w:val="32"/>
                <w:szCs w:val="32"/>
              </w:rPr>
              <w:t>（学校公章）</w:t>
            </w:r>
          </w:p>
        </w:tc>
      </w:tr>
      <w:tr>
        <w:tblPrEx/>
        <w:trPr>
          <w:trHeight w:val="552" w:hRule="atLeast"/>
          <w:jc w:val="center"/>
        </w:trPr>
        <w:tc>
          <w:tcPr>
            <w:tcW w:w="570" w:type="dxa"/>
            <w:vMerge w:val="restart"/>
            <w:tcBorders>
              <w:bottom w:val="single" w:sz="4" w:space="0" w:color="000000"/>
            </w:tcBorders>
          </w:tcPr>
          <w:p>
            <w:pPr>
              <w:pStyle w:val="style4098"/>
              <w:spacing w:lineRule="exact" w:line="560"/>
              <w:ind w:firstLine="640" w:firstLineChars="200"/>
              <w:jc w:val="both"/>
              <w:rPr>
                <w:rFonts w:ascii="仿宋_GB2312" w:cs="仿宋_GB2312" w:eastAsia="仿宋_GB2312" w:hAnsi="仿宋_GB2312"/>
                <w:sz w:val="32"/>
                <w:szCs w:val="32"/>
              </w:rPr>
            </w:pPr>
          </w:p>
          <w:p>
            <w:pPr>
              <w:pStyle w:val="style4098"/>
              <w:spacing w:lineRule="exact" w:line="560"/>
              <w:ind w:firstLine="640" w:firstLineChars="200"/>
              <w:jc w:val="both"/>
              <w:rPr>
                <w:rFonts w:ascii="仿宋_GB2312" w:cs="仿宋_GB2312" w:eastAsia="仿宋_GB2312" w:hAnsi="仿宋_GB2312"/>
                <w:sz w:val="32"/>
                <w:szCs w:val="32"/>
              </w:rPr>
            </w:pPr>
          </w:p>
          <w:p>
            <w:pPr>
              <w:pStyle w:val="style4098"/>
              <w:spacing w:lineRule="exact" w:line="560"/>
              <w:ind w:firstLine="640" w:firstLineChars="200"/>
              <w:jc w:val="both"/>
              <w:rPr>
                <w:rFonts w:ascii="仿宋_GB2312" w:cs="仿宋_GB2312" w:eastAsia="仿宋_GB2312" w:hAnsi="仿宋_GB2312"/>
                <w:sz w:val="32"/>
                <w:szCs w:val="32"/>
              </w:rPr>
            </w:pPr>
          </w:p>
          <w:p>
            <w:pPr>
              <w:pStyle w:val="style4098"/>
              <w:spacing w:lineRule="exact" w:line="560"/>
              <w:ind w:firstLine="640" w:firstLineChars="200"/>
              <w:jc w:val="both"/>
              <w:rPr>
                <w:rFonts w:ascii="仿宋_GB2312" w:cs="仿宋_GB2312" w:eastAsia="仿宋_GB2312" w:hAnsi="仿宋_GB2312"/>
                <w:sz w:val="32"/>
                <w:szCs w:val="32"/>
              </w:rPr>
            </w:pPr>
          </w:p>
          <w:p>
            <w:pPr>
              <w:pStyle w:val="style4098"/>
              <w:spacing w:lineRule="exact" w:line="560"/>
              <w:ind w:firstLine="640" w:firstLineChars="200"/>
              <w:jc w:val="both"/>
              <w:rPr>
                <w:rFonts w:ascii="仿宋_GB2312" w:cs="仿宋_GB2312" w:eastAsia="仿宋_GB2312" w:hAnsi="仿宋_GB2312"/>
                <w:sz w:val="32"/>
                <w:szCs w:val="32"/>
              </w:rPr>
            </w:pPr>
          </w:p>
          <w:p>
            <w:pPr>
              <w:pStyle w:val="style4098"/>
              <w:spacing w:lineRule="exact" w:line="560"/>
              <w:ind w:firstLine="640" w:firstLineChars="200"/>
              <w:jc w:val="both"/>
              <w:rPr>
                <w:rFonts w:ascii="仿宋_GB2312" w:cs="仿宋_GB2312" w:eastAsia="仿宋_GB2312" w:hAnsi="仿宋_GB2312"/>
                <w:sz w:val="32"/>
                <w:szCs w:val="32"/>
              </w:rPr>
            </w:pPr>
          </w:p>
          <w:p>
            <w:pPr>
              <w:pStyle w:val="style4098"/>
              <w:spacing w:lineRule="exact" w:line="560"/>
              <w:ind w:firstLine="640" w:firstLineChars="200"/>
              <w:jc w:val="both"/>
              <w:rPr>
                <w:rFonts w:ascii="仿宋_GB2312" w:cs="仿宋_GB2312" w:eastAsia="仿宋_GB2312" w:hAnsi="仿宋_GB2312"/>
                <w:sz w:val="32"/>
                <w:szCs w:val="32"/>
              </w:rPr>
            </w:pPr>
          </w:p>
          <w:p>
            <w:pPr>
              <w:pStyle w:val="style4098"/>
              <w:spacing w:before="10" w:lineRule="exact" w:line="560"/>
              <w:ind w:firstLine="640" w:firstLineChars="200"/>
              <w:jc w:val="both"/>
              <w:rPr>
                <w:rFonts w:ascii="仿宋_GB2312" w:cs="仿宋_GB2312" w:eastAsia="仿宋_GB2312" w:hAnsi="仿宋_GB2312"/>
                <w:sz w:val="32"/>
                <w:szCs w:val="32"/>
              </w:rPr>
            </w:pPr>
          </w:p>
          <w:p>
            <w:pPr>
              <w:pStyle w:val="style4098"/>
              <w:spacing w:lineRule="exact" w:line="560"/>
              <w:ind w:firstLine="640" w:firstLineChars="200"/>
              <w:jc w:val="both"/>
              <w:rPr>
                <w:rFonts w:ascii="仿宋_GB2312" w:cs="仿宋_GB2312" w:eastAsia="仿宋_GB2312" w:hAnsi="仿宋_GB2312"/>
                <w:sz w:val="32"/>
                <w:szCs w:val="32"/>
              </w:rPr>
            </w:pPr>
            <w:r>
              <w:rPr>
                <w:rFonts w:ascii="仿宋_GB2312" w:cs="仿宋_GB2312" w:eastAsia="仿宋_GB2312" w:hAnsi="仿宋_GB2312" w:hint="eastAsia"/>
                <w:sz w:val="32"/>
                <w:szCs w:val="32"/>
              </w:rPr>
              <w:t>参选人基本情</w:t>
            </w:r>
            <w:r>
              <w:rPr>
                <w:rFonts w:ascii="仿宋_GB2312" w:cs="仿宋_GB2312" w:eastAsia="仿宋_GB2312" w:hAnsi="仿宋_GB2312" w:hint="eastAsia"/>
                <w:sz w:val="32"/>
                <w:szCs w:val="32"/>
              </w:rPr>
              <w:t>况</w:t>
            </w:r>
          </w:p>
        </w:tc>
        <w:tc>
          <w:tcPr>
            <w:tcW w:w="168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8"/>
              <w:spacing w:before="56" w:lineRule="exact" w:line="560"/>
              <w:jc w:val="both"/>
              <w:rPr>
                <w:rFonts w:ascii="仿宋_GB2312" w:cs="仿宋_GB2312" w:eastAsia="仿宋_GB2312" w:hAnsi="仿宋_GB2312"/>
                <w:sz w:val="32"/>
                <w:szCs w:val="32"/>
              </w:rPr>
            </w:pPr>
            <w:r>
              <w:rPr>
                <w:rFonts w:ascii="仿宋_GB2312" w:cs="仿宋_GB2312" w:eastAsia="仿宋_GB2312" w:hAnsi="仿宋_GB2312" w:hint="eastAsia"/>
                <w:sz w:val="32"/>
                <w:szCs w:val="32"/>
              </w:rPr>
              <w:t>姓名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8"/>
              <w:spacing w:lineRule="exact" w:line="560"/>
              <w:ind w:firstLine="640" w:firstLineChars="200"/>
              <w:jc w:val="both"/>
              <w:rPr>
                <w:rFonts w:ascii="仿宋_GB2312" w:cs="仿宋_GB2312" w:eastAsia="仿宋_GB2312" w:hAnsi="仿宋_GB2312"/>
                <w:sz w:val="32"/>
                <w:szCs w:val="32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8"/>
              <w:spacing w:before="56" w:lineRule="exact" w:line="560"/>
              <w:jc w:val="both"/>
              <w:rPr>
                <w:rFonts w:ascii="仿宋_GB2312" w:cs="仿宋_GB2312" w:eastAsia="仿宋_GB2312" w:hAnsi="仿宋_GB2312"/>
                <w:sz w:val="32"/>
                <w:szCs w:val="32"/>
              </w:rPr>
            </w:pPr>
            <w:r>
              <w:rPr>
                <w:rFonts w:ascii="仿宋_GB2312" w:cs="仿宋_GB2312" w:eastAsia="仿宋_GB2312" w:hAnsi="仿宋_GB2312" w:hint="eastAsia"/>
                <w:sz w:val="32"/>
                <w:szCs w:val="32"/>
              </w:rPr>
              <w:t>性别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8"/>
              <w:spacing w:lineRule="exact" w:line="560"/>
              <w:ind w:firstLine="640" w:firstLineChars="200"/>
              <w:jc w:val="both"/>
              <w:rPr>
                <w:rFonts w:ascii="仿宋_GB2312" w:cs="仿宋_GB2312" w:eastAsia="仿宋_GB2312" w:hAnsi="仿宋_GB2312"/>
                <w:sz w:val="32"/>
                <w:szCs w:val="32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8"/>
              <w:spacing w:before="56" w:lineRule="exact" w:line="560"/>
              <w:jc w:val="both"/>
              <w:rPr>
                <w:rFonts w:ascii="仿宋_GB2312" w:cs="仿宋_GB2312" w:eastAsia="仿宋_GB2312" w:hAnsi="仿宋_GB2312"/>
                <w:sz w:val="32"/>
                <w:szCs w:val="32"/>
              </w:rPr>
            </w:pPr>
            <w:r>
              <w:rPr>
                <w:rFonts w:ascii="仿宋_GB2312" w:cs="仿宋_GB2312" w:eastAsia="仿宋_GB2312" w:hAnsi="仿宋_GB2312" w:hint="eastAsia"/>
                <w:sz w:val="32"/>
                <w:szCs w:val="32"/>
              </w:rPr>
              <w:t>民族</w:t>
            </w:r>
          </w:p>
        </w:tc>
        <w:tc>
          <w:tcPr>
            <w:tcW w:w="9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8"/>
              <w:spacing w:lineRule="exact" w:line="560"/>
              <w:ind w:firstLine="640" w:firstLineChars="200"/>
              <w:jc w:val="both"/>
              <w:rPr>
                <w:rFonts w:ascii="仿宋_GB2312" w:cs="仿宋_GB2312" w:eastAsia="仿宋_GB2312" w:hAnsi="仿宋_GB2312"/>
                <w:sz w:val="32"/>
                <w:szCs w:val="32"/>
              </w:rPr>
            </w:pPr>
          </w:p>
        </w:tc>
        <w:tc>
          <w:tcPr>
            <w:tcW w:w="170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4098"/>
              <w:spacing w:lineRule="exact" w:line="560"/>
              <w:ind w:firstLine="640" w:firstLineChars="200"/>
              <w:jc w:val="both"/>
              <w:rPr>
                <w:rFonts w:ascii="仿宋_GB2312" w:cs="仿宋_GB2312" w:eastAsia="仿宋_GB2312" w:hAnsi="仿宋_GB2312"/>
                <w:sz w:val="32"/>
                <w:szCs w:val="32"/>
              </w:rPr>
            </w:pPr>
          </w:p>
          <w:p>
            <w:pPr>
              <w:pStyle w:val="style4098"/>
              <w:spacing w:before="161" w:lineRule="exact" w:line="560"/>
              <w:ind w:firstLine="320" w:firstLineChars="100"/>
              <w:jc w:val="both"/>
              <w:rPr>
                <w:rFonts w:ascii="仿宋_GB2312" w:cs="仿宋_GB2312" w:eastAsia="仿宋_GB2312" w:hAnsi="仿宋_GB2312"/>
                <w:sz w:val="32"/>
                <w:szCs w:val="32"/>
              </w:rPr>
            </w:pPr>
            <w:r>
              <w:rPr>
                <w:rFonts w:ascii="仿宋_GB2312" w:cs="仿宋_GB2312" w:eastAsia="仿宋_GB2312" w:hAnsi="仿宋_GB2312" w:hint="eastAsia"/>
                <w:sz w:val="32"/>
                <w:szCs w:val="32"/>
              </w:rPr>
              <w:t>照片</w:t>
            </w:r>
          </w:p>
          <w:p>
            <w:pPr>
              <w:pStyle w:val="style4098"/>
              <w:spacing w:before="19" w:lineRule="exact" w:line="560"/>
              <w:jc w:val="both"/>
              <w:rPr>
                <w:rFonts w:ascii="仿宋_GB2312" w:cs="仿宋_GB2312" w:eastAsia="仿宋_GB2312" w:hAnsi="仿宋_GB2312"/>
                <w:sz w:val="32"/>
                <w:szCs w:val="32"/>
              </w:rPr>
            </w:pPr>
            <w:r>
              <w:rPr>
                <w:rFonts w:ascii="仿宋_GB2312" w:cs="仿宋_GB2312" w:eastAsia="仿宋_GB2312" w:hAnsi="仿宋_GB2312" w:hint="eastAsia"/>
                <w:sz w:val="32"/>
                <w:szCs w:val="32"/>
              </w:rPr>
              <w:t>（证件照）</w:t>
            </w:r>
          </w:p>
        </w:tc>
      </w:tr>
      <w:tr>
        <w:tblPrEx/>
        <w:trPr>
          <w:trHeight w:val="417" w:hRule="atLeast"/>
          <w:jc w:val="center"/>
        </w:trPr>
        <w:tc>
          <w:tcPr>
            <w:tcW w:w="570" w:type="dxa"/>
            <w:vMerge w:val="continue"/>
            <w:tcBorders>
              <w:top w:val="nil"/>
              <w:bottom w:val="single" w:sz="4" w:space="0" w:color="000000"/>
            </w:tcBorders>
          </w:tcPr>
          <w:p>
            <w:pPr>
              <w:pStyle w:val="style0"/>
              <w:spacing w:lineRule="exact" w:line="560"/>
              <w:ind w:firstLine="640" w:firstLineChars="200"/>
              <w:jc w:val="both"/>
              <w:rPr>
                <w:rFonts w:ascii="仿宋_GB2312" w:cs="仿宋_GB2312" w:eastAsia="仿宋_GB2312" w:hAnsi="仿宋_GB2312"/>
                <w:sz w:val="32"/>
                <w:szCs w:val="32"/>
              </w:rPr>
            </w:pPr>
          </w:p>
        </w:tc>
        <w:tc>
          <w:tcPr>
            <w:tcW w:w="16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8"/>
              <w:spacing w:before="63" w:lineRule="exact" w:line="560"/>
              <w:jc w:val="both"/>
              <w:rPr>
                <w:rFonts w:ascii="仿宋_GB2312" w:cs="仿宋_GB2312" w:eastAsia="仿宋_GB2312" w:hAnsi="仿宋_GB2312"/>
                <w:sz w:val="32"/>
                <w:szCs w:val="32"/>
              </w:rPr>
            </w:pPr>
            <w:r>
              <w:rPr>
                <w:rFonts w:ascii="仿宋_GB2312" w:cs="仿宋_GB2312" w:eastAsia="仿宋_GB2312" w:hAnsi="仿宋_GB2312" w:hint="eastAsia"/>
                <w:sz w:val="32"/>
                <w:szCs w:val="32"/>
              </w:rPr>
              <w:t>政治面貌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8"/>
              <w:spacing w:lineRule="exact" w:line="560"/>
              <w:ind w:firstLine="640" w:firstLineChars="200"/>
              <w:jc w:val="both"/>
              <w:rPr>
                <w:rFonts w:ascii="仿宋_GB2312" w:cs="仿宋_GB2312" w:eastAsia="仿宋_GB2312" w:hAnsi="仿宋_GB2312"/>
                <w:sz w:val="32"/>
                <w:szCs w:val="32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8"/>
              <w:spacing w:before="63" w:lineRule="exact" w:line="560"/>
              <w:jc w:val="both"/>
              <w:rPr>
                <w:rFonts w:ascii="仿宋_GB2312" w:cs="仿宋_GB2312" w:eastAsia="仿宋_GB2312" w:hAnsi="仿宋_GB2312"/>
                <w:sz w:val="32"/>
                <w:szCs w:val="32"/>
              </w:rPr>
            </w:pPr>
            <w:r>
              <w:rPr>
                <w:rFonts w:ascii="仿宋_GB2312" w:cs="仿宋_GB2312" w:eastAsia="仿宋_GB2312" w:hAnsi="仿宋_GB2312" w:hint="eastAsia"/>
                <w:sz w:val="32"/>
                <w:szCs w:val="32"/>
              </w:rPr>
              <w:t>出生年月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8"/>
              <w:spacing w:lineRule="exact" w:line="560"/>
              <w:ind w:firstLine="640" w:firstLineChars="200"/>
              <w:jc w:val="both"/>
              <w:rPr>
                <w:rFonts w:ascii="仿宋_GB2312" w:cs="仿宋_GB2312" w:eastAsia="仿宋_GB2312" w:hAnsi="仿宋_GB2312"/>
                <w:sz w:val="32"/>
                <w:szCs w:val="3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8"/>
              <w:spacing w:before="63" w:lineRule="exact" w:line="560"/>
              <w:jc w:val="both"/>
              <w:rPr>
                <w:rFonts w:ascii="仿宋_GB2312" w:cs="仿宋_GB2312" w:eastAsia="仿宋_GB2312" w:hAnsi="仿宋_GB2312"/>
                <w:sz w:val="32"/>
                <w:szCs w:val="32"/>
              </w:rPr>
            </w:pPr>
            <w:r>
              <w:rPr>
                <w:rFonts w:ascii="仿宋_GB2312" w:cs="仿宋_GB2312" w:eastAsia="仿宋_GB2312" w:hAnsi="仿宋_GB2312" w:hint="eastAsia"/>
                <w:sz w:val="32"/>
                <w:szCs w:val="32"/>
              </w:rPr>
              <w:t>学历</w:t>
            </w:r>
          </w:p>
        </w:tc>
        <w:tc>
          <w:tcPr>
            <w:tcW w:w="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8"/>
              <w:spacing w:lineRule="exact" w:line="560"/>
              <w:ind w:firstLine="640" w:firstLineChars="200"/>
              <w:jc w:val="both"/>
              <w:rPr>
                <w:rFonts w:ascii="仿宋_GB2312" w:cs="仿宋_GB2312" w:eastAsia="仿宋_GB2312" w:hAnsi="仿宋_GB2312"/>
                <w:sz w:val="32"/>
                <w:szCs w:val="32"/>
              </w:rPr>
            </w:pPr>
          </w:p>
        </w:tc>
        <w:tc>
          <w:tcPr>
            <w:tcW w:w="1707" w:type="dxa"/>
            <w:vMerge w:val="continue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lineRule="exact" w:line="560"/>
              <w:ind w:firstLine="640" w:firstLineChars="200"/>
              <w:jc w:val="both"/>
              <w:rPr>
                <w:rFonts w:ascii="仿宋_GB2312" w:cs="仿宋_GB2312" w:eastAsia="仿宋_GB2312" w:hAnsi="仿宋_GB2312"/>
                <w:sz w:val="32"/>
                <w:szCs w:val="32"/>
              </w:rPr>
            </w:pPr>
          </w:p>
        </w:tc>
      </w:tr>
      <w:tr>
        <w:tblPrEx/>
        <w:trPr>
          <w:trHeight w:val="65" w:hRule="atLeast"/>
          <w:jc w:val="center"/>
        </w:trPr>
        <w:tc>
          <w:tcPr>
            <w:tcW w:w="570" w:type="dxa"/>
            <w:vMerge w:val="continue"/>
            <w:tcBorders>
              <w:top w:val="nil"/>
              <w:bottom w:val="single" w:sz="4" w:space="0" w:color="000000"/>
            </w:tcBorders>
          </w:tcPr>
          <w:p>
            <w:pPr>
              <w:pStyle w:val="style0"/>
              <w:spacing w:lineRule="exact" w:line="560"/>
              <w:ind w:firstLine="640" w:firstLineChars="200"/>
              <w:jc w:val="both"/>
              <w:rPr>
                <w:rFonts w:ascii="仿宋_GB2312" w:cs="仿宋_GB2312" w:eastAsia="仿宋_GB2312" w:hAnsi="仿宋_GB2312"/>
                <w:sz w:val="32"/>
                <w:szCs w:val="32"/>
              </w:rPr>
            </w:pPr>
          </w:p>
        </w:tc>
        <w:tc>
          <w:tcPr>
            <w:tcW w:w="1687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style4098"/>
              <w:spacing w:before="58" w:lineRule="exact" w:line="560"/>
              <w:jc w:val="both"/>
              <w:rPr>
                <w:rFonts w:ascii="仿宋_GB2312" w:cs="仿宋_GB2312" w:eastAsia="仿宋_GB2312" w:hAnsi="仿宋_GB2312"/>
                <w:sz w:val="32"/>
                <w:szCs w:val="32"/>
              </w:rPr>
            </w:pPr>
            <w:r>
              <w:rPr>
                <w:rFonts w:ascii="仿宋_GB2312" w:cs="仿宋_GB2312" w:eastAsia="仿宋_GB2312" w:hAnsi="仿宋_GB2312" w:hint="eastAsia"/>
                <w:sz w:val="32"/>
                <w:szCs w:val="32"/>
              </w:rPr>
              <w:t>任教年限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style4098"/>
              <w:spacing w:lineRule="exact" w:line="560"/>
              <w:ind w:firstLine="640" w:firstLineChars="200"/>
              <w:jc w:val="both"/>
              <w:rPr>
                <w:rFonts w:ascii="仿宋_GB2312" w:cs="仿宋_GB2312" w:eastAsia="仿宋_GB2312" w:hAnsi="仿宋_GB2312"/>
                <w:sz w:val="32"/>
                <w:szCs w:val="32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8"/>
              <w:spacing w:before="58" w:lineRule="exact" w:line="560"/>
              <w:jc w:val="both"/>
              <w:rPr>
                <w:rFonts w:ascii="仿宋_GB2312" w:cs="仿宋_GB2312" w:eastAsia="仿宋_GB2312" w:hAnsi="仿宋_GB2312"/>
                <w:sz w:val="32"/>
                <w:szCs w:val="32"/>
              </w:rPr>
            </w:pPr>
            <w:r>
              <w:rPr>
                <w:rFonts w:ascii="仿宋_GB2312" w:cs="仿宋_GB2312" w:eastAsia="仿宋_GB2312" w:hAnsi="仿宋_GB2312" w:hint="eastAsia"/>
                <w:sz w:val="32"/>
                <w:szCs w:val="32"/>
              </w:rPr>
              <w:t>联系电话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8"/>
              <w:spacing w:lineRule="exact" w:line="560"/>
              <w:ind w:firstLine="640" w:firstLineChars="200"/>
              <w:jc w:val="both"/>
              <w:rPr>
                <w:rFonts w:ascii="仿宋_GB2312" w:cs="仿宋_GB2312" w:eastAsia="仿宋_GB2312" w:hAnsi="仿宋_GB2312"/>
                <w:sz w:val="32"/>
                <w:szCs w:val="3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8"/>
              <w:spacing w:before="58" w:lineRule="exact" w:line="560"/>
              <w:jc w:val="both"/>
              <w:rPr>
                <w:rFonts w:ascii="仿宋_GB2312" w:cs="仿宋_GB2312" w:eastAsia="仿宋_GB2312" w:hAnsi="仿宋_GB2312"/>
                <w:sz w:val="32"/>
                <w:szCs w:val="32"/>
              </w:rPr>
            </w:pPr>
            <w:r>
              <w:rPr>
                <w:rFonts w:ascii="仿宋_GB2312" w:cs="仿宋_GB2312" w:eastAsia="仿宋_GB2312" w:hAnsi="仿宋_GB2312" w:hint="eastAsia"/>
                <w:sz w:val="32"/>
                <w:szCs w:val="32"/>
              </w:rPr>
              <w:t>类别</w:t>
            </w:r>
          </w:p>
        </w:tc>
        <w:tc>
          <w:tcPr>
            <w:tcW w:w="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8"/>
              <w:spacing w:lineRule="exact" w:line="560"/>
              <w:ind w:firstLine="640" w:firstLineChars="200"/>
              <w:jc w:val="both"/>
              <w:rPr>
                <w:rFonts w:ascii="仿宋_GB2312" w:cs="仿宋_GB2312" w:eastAsia="仿宋_GB2312" w:hAnsi="仿宋_GB2312"/>
                <w:sz w:val="32"/>
                <w:szCs w:val="32"/>
              </w:rPr>
            </w:pPr>
          </w:p>
        </w:tc>
        <w:tc>
          <w:tcPr>
            <w:tcW w:w="1707" w:type="dxa"/>
            <w:vMerge w:val="continue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lineRule="exact" w:line="560"/>
              <w:ind w:firstLine="640" w:firstLineChars="200"/>
              <w:jc w:val="both"/>
              <w:rPr>
                <w:rFonts w:ascii="仿宋_GB2312" w:cs="仿宋_GB2312" w:eastAsia="仿宋_GB2312" w:hAnsi="仿宋_GB2312"/>
                <w:sz w:val="32"/>
                <w:szCs w:val="32"/>
              </w:rPr>
            </w:pPr>
          </w:p>
        </w:tc>
      </w:tr>
      <w:tr>
        <w:tblPrEx/>
        <w:trPr>
          <w:trHeight w:val="436" w:hRule="atLeast"/>
          <w:jc w:val="center"/>
        </w:trPr>
        <w:tc>
          <w:tcPr>
            <w:tcW w:w="570" w:type="dxa"/>
            <w:vMerge w:val="continue"/>
            <w:tcBorders>
              <w:top w:val="nil"/>
              <w:bottom w:val="single" w:sz="4" w:space="0" w:color="000000"/>
            </w:tcBorders>
          </w:tcPr>
          <w:p>
            <w:pPr>
              <w:pStyle w:val="style0"/>
              <w:spacing w:lineRule="exact" w:line="560"/>
              <w:ind w:firstLine="640" w:firstLineChars="200"/>
              <w:jc w:val="both"/>
              <w:rPr>
                <w:rFonts w:ascii="仿宋_GB2312" w:cs="仿宋_GB2312" w:eastAsia="仿宋_GB2312" w:hAnsi="仿宋_GB2312"/>
                <w:sz w:val="32"/>
                <w:szCs w:val="32"/>
              </w:rPr>
            </w:pPr>
          </w:p>
        </w:tc>
        <w:tc>
          <w:tcPr>
            <w:tcW w:w="1687" w:type="dxa"/>
            <w:tcBorders>
              <w:right w:val="single" w:sz="4" w:space="0" w:color="000000"/>
            </w:tcBorders>
          </w:tcPr>
          <w:p>
            <w:pPr>
              <w:pStyle w:val="style4098"/>
              <w:spacing w:before="70" w:lineRule="exact" w:line="560"/>
              <w:jc w:val="both"/>
              <w:rPr>
                <w:rFonts w:ascii="仿宋_GB2312" w:cs="仿宋_GB2312" w:eastAsia="仿宋_GB2312" w:hAnsi="仿宋_GB2312"/>
                <w:sz w:val="32"/>
                <w:szCs w:val="32"/>
              </w:rPr>
            </w:pPr>
            <w:r>
              <w:rPr>
                <w:rFonts w:ascii="仿宋_GB2312" w:cs="仿宋_GB2312" w:eastAsia="仿宋_GB2312" w:hAnsi="仿宋_GB2312" w:hint="eastAsia"/>
                <w:sz w:val="32"/>
                <w:szCs w:val="32"/>
              </w:rPr>
              <w:t>身份证号</w:t>
            </w:r>
          </w:p>
        </w:tc>
        <w:tc>
          <w:tcPr>
            <w:tcW w:w="5223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style4098"/>
              <w:spacing w:lineRule="exact" w:line="560"/>
              <w:ind w:firstLine="640" w:firstLineChars="200"/>
              <w:jc w:val="both"/>
              <w:rPr>
                <w:rFonts w:ascii="仿宋_GB2312" w:cs="仿宋_GB2312" w:eastAsia="仿宋_GB2312" w:hAnsi="仿宋_GB2312"/>
                <w:sz w:val="32"/>
                <w:szCs w:val="32"/>
              </w:rPr>
            </w:pPr>
          </w:p>
        </w:tc>
        <w:tc>
          <w:tcPr>
            <w:tcW w:w="1723" w:type="dxa"/>
            <w:gridSpan w:val="2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lineRule="exact" w:line="560"/>
              <w:ind w:firstLine="640" w:firstLineChars="200"/>
              <w:jc w:val="both"/>
              <w:rPr>
                <w:rFonts w:ascii="仿宋_GB2312" w:cs="仿宋_GB2312" w:eastAsia="仿宋_GB2312" w:hAnsi="仿宋_GB2312"/>
                <w:sz w:val="32"/>
                <w:szCs w:val="32"/>
              </w:rPr>
            </w:pPr>
          </w:p>
        </w:tc>
      </w:tr>
      <w:tr>
        <w:tblPrEx/>
        <w:trPr>
          <w:trHeight w:val="627" w:hRule="atLeast"/>
          <w:jc w:val="center"/>
        </w:trPr>
        <w:tc>
          <w:tcPr>
            <w:tcW w:w="570" w:type="dxa"/>
            <w:vMerge w:val="continue"/>
            <w:tcBorders>
              <w:top w:val="nil"/>
              <w:bottom w:val="single" w:sz="4" w:space="0" w:color="000000"/>
            </w:tcBorders>
          </w:tcPr>
          <w:p>
            <w:pPr>
              <w:pStyle w:val="style0"/>
              <w:spacing w:lineRule="exact" w:line="560"/>
              <w:ind w:firstLine="640" w:firstLineChars="200"/>
              <w:jc w:val="both"/>
              <w:rPr>
                <w:rFonts w:ascii="仿宋_GB2312" w:cs="仿宋_GB2312" w:eastAsia="仿宋_GB2312" w:hAnsi="仿宋_GB2312"/>
                <w:sz w:val="32"/>
                <w:szCs w:val="32"/>
              </w:rPr>
            </w:pPr>
          </w:p>
        </w:tc>
        <w:tc>
          <w:tcPr>
            <w:tcW w:w="1687" w:type="dxa"/>
            <w:tcBorders>
              <w:right w:val="single" w:sz="4" w:space="0" w:color="000000"/>
            </w:tcBorders>
          </w:tcPr>
          <w:p>
            <w:pPr>
              <w:pStyle w:val="style4098"/>
              <w:spacing w:before="51" w:lineRule="exact" w:line="560"/>
              <w:jc w:val="both"/>
              <w:rPr>
                <w:rFonts w:ascii="仿宋_GB2312" w:cs="仿宋_GB2312" w:eastAsia="仿宋_GB2312" w:hAnsi="仿宋_GB2312"/>
                <w:sz w:val="32"/>
                <w:szCs w:val="32"/>
              </w:rPr>
            </w:pPr>
            <w:r>
              <w:rPr>
                <w:rFonts w:ascii="仿宋_GB2312" w:cs="仿宋_GB2312" w:eastAsia="仿宋_GB2312" w:hAnsi="仿宋_GB2312" w:hint="eastAsia"/>
                <w:sz w:val="32"/>
                <w:szCs w:val="32"/>
              </w:rPr>
              <w:t>教师资格证书编号</w:t>
            </w:r>
          </w:p>
        </w:tc>
        <w:tc>
          <w:tcPr>
            <w:tcW w:w="5223" w:type="dxa"/>
            <w:gridSpan w:val="7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4098"/>
              <w:spacing w:lineRule="exact" w:line="560"/>
              <w:ind w:firstLine="640" w:firstLineChars="200"/>
              <w:jc w:val="both"/>
              <w:rPr>
                <w:rFonts w:ascii="仿宋_GB2312" w:cs="仿宋_GB2312" w:eastAsia="仿宋_GB2312" w:hAnsi="仿宋_GB2312"/>
                <w:sz w:val="32"/>
                <w:szCs w:val="32"/>
              </w:rPr>
            </w:pPr>
          </w:p>
        </w:tc>
        <w:tc>
          <w:tcPr>
            <w:tcW w:w="1723" w:type="dxa"/>
            <w:gridSpan w:val="2"/>
            <w:vMerge w:val="continue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lineRule="exact" w:line="560"/>
              <w:ind w:firstLine="640" w:firstLineChars="200"/>
              <w:jc w:val="both"/>
              <w:rPr>
                <w:rFonts w:ascii="仿宋_GB2312" w:cs="仿宋_GB2312" w:eastAsia="仿宋_GB2312" w:hAnsi="仿宋_GB2312"/>
                <w:sz w:val="32"/>
                <w:szCs w:val="32"/>
              </w:rPr>
            </w:pPr>
          </w:p>
        </w:tc>
      </w:tr>
      <w:tr>
        <w:tblPrEx/>
        <w:trPr>
          <w:trHeight w:val="400" w:hRule="atLeast"/>
          <w:jc w:val="center"/>
        </w:trPr>
        <w:tc>
          <w:tcPr>
            <w:tcW w:w="570" w:type="dxa"/>
            <w:vMerge w:val="continue"/>
            <w:tcBorders>
              <w:top w:val="nil"/>
              <w:bottom w:val="single" w:sz="4" w:space="0" w:color="000000"/>
            </w:tcBorders>
          </w:tcPr>
          <w:p>
            <w:pPr>
              <w:pStyle w:val="style0"/>
              <w:spacing w:lineRule="exact" w:line="560"/>
              <w:ind w:firstLine="640" w:firstLineChars="200"/>
              <w:jc w:val="both"/>
              <w:rPr>
                <w:rFonts w:ascii="仿宋_GB2312" w:cs="仿宋_GB2312" w:eastAsia="仿宋_GB2312" w:hAnsi="仿宋_GB2312"/>
                <w:sz w:val="32"/>
                <w:szCs w:val="32"/>
              </w:rPr>
            </w:pPr>
          </w:p>
        </w:tc>
        <w:tc>
          <w:tcPr>
            <w:tcW w:w="1687" w:type="dxa"/>
            <w:tcBorders>
              <w:right w:val="single" w:sz="4" w:space="0" w:color="000000"/>
            </w:tcBorders>
          </w:tcPr>
          <w:p>
            <w:pPr>
              <w:pStyle w:val="style4098"/>
              <w:spacing w:before="53" w:lineRule="exact" w:line="560"/>
              <w:jc w:val="both"/>
              <w:rPr>
                <w:rFonts w:ascii="仿宋_GB2312" w:cs="仿宋_GB2312" w:eastAsia="仿宋_GB2312" w:hAnsi="仿宋_GB2312"/>
                <w:sz w:val="32"/>
                <w:szCs w:val="32"/>
              </w:rPr>
            </w:pPr>
            <w:r>
              <w:rPr>
                <w:rFonts w:ascii="仿宋_GB2312" w:cs="仿宋_GB2312" w:eastAsia="仿宋_GB2312" w:hAnsi="仿宋_GB2312" w:hint="eastAsia"/>
                <w:sz w:val="32"/>
                <w:szCs w:val="32"/>
              </w:rPr>
              <w:t>工作单位</w:t>
            </w:r>
          </w:p>
        </w:tc>
        <w:tc>
          <w:tcPr>
            <w:tcW w:w="5223" w:type="dxa"/>
            <w:gridSpan w:val="7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4098"/>
              <w:spacing w:lineRule="exact" w:line="560"/>
              <w:ind w:firstLine="640" w:firstLineChars="200"/>
              <w:jc w:val="both"/>
              <w:rPr>
                <w:rFonts w:ascii="仿宋_GB2312" w:cs="仿宋_GB2312" w:eastAsia="仿宋_GB2312" w:hAnsi="仿宋_GB2312"/>
                <w:sz w:val="32"/>
                <w:szCs w:val="32"/>
              </w:rPr>
            </w:pPr>
          </w:p>
        </w:tc>
        <w:tc>
          <w:tcPr>
            <w:tcW w:w="1723" w:type="dxa"/>
            <w:gridSpan w:val="2"/>
            <w:vMerge w:val="continue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lineRule="exact" w:line="560"/>
              <w:ind w:firstLine="640" w:firstLineChars="200"/>
              <w:jc w:val="both"/>
              <w:rPr>
                <w:rFonts w:ascii="仿宋_GB2312" w:cs="仿宋_GB2312" w:eastAsia="仿宋_GB2312" w:hAnsi="仿宋_GB2312"/>
                <w:sz w:val="32"/>
                <w:szCs w:val="32"/>
              </w:rPr>
            </w:pPr>
          </w:p>
        </w:tc>
      </w:tr>
      <w:tr>
        <w:tblPrEx/>
        <w:trPr>
          <w:trHeight w:val="428" w:hRule="atLeast"/>
          <w:jc w:val="center"/>
        </w:trPr>
        <w:tc>
          <w:tcPr>
            <w:tcW w:w="570" w:type="dxa"/>
            <w:vMerge w:val="continue"/>
            <w:tcBorders>
              <w:top w:val="nil"/>
              <w:bottom w:val="single" w:sz="4" w:space="0" w:color="000000"/>
            </w:tcBorders>
          </w:tcPr>
          <w:p>
            <w:pPr>
              <w:pStyle w:val="style0"/>
              <w:spacing w:lineRule="exact" w:line="560"/>
              <w:ind w:firstLine="640" w:firstLineChars="200"/>
              <w:jc w:val="both"/>
              <w:rPr>
                <w:rFonts w:ascii="仿宋_GB2312" w:cs="仿宋_GB2312" w:eastAsia="仿宋_GB2312" w:hAnsi="仿宋_GB2312"/>
                <w:sz w:val="32"/>
                <w:szCs w:val="32"/>
              </w:rPr>
            </w:pPr>
          </w:p>
        </w:tc>
        <w:tc>
          <w:tcPr>
            <w:tcW w:w="1687" w:type="dxa"/>
            <w:tcBorders>
              <w:right w:val="single" w:sz="4" w:space="0" w:color="000000"/>
            </w:tcBorders>
          </w:tcPr>
          <w:p>
            <w:pPr>
              <w:pStyle w:val="style4098"/>
              <w:spacing w:before="65" w:lineRule="exact" w:line="560"/>
              <w:jc w:val="both"/>
              <w:rPr>
                <w:rFonts w:ascii="仿宋_GB2312" w:cs="仿宋_GB2312" w:eastAsia="仿宋_GB2312" w:hAnsi="仿宋_GB2312"/>
                <w:sz w:val="32"/>
                <w:szCs w:val="32"/>
              </w:rPr>
            </w:pPr>
            <w:r>
              <w:rPr>
                <w:rFonts w:ascii="仿宋_GB2312" w:cs="仿宋_GB2312" w:eastAsia="仿宋_GB2312" w:hAnsi="仿宋_GB2312" w:hint="eastAsia"/>
                <w:sz w:val="32"/>
                <w:szCs w:val="32"/>
              </w:rPr>
              <w:t>职务</w:t>
            </w:r>
          </w:p>
        </w:tc>
        <w:tc>
          <w:tcPr>
            <w:tcW w:w="239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4098"/>
              <w:spacing w:lineRule="exact" w:line="560"/>
              <w:ind w:firstLine="640" w:firstLineChars="200"/>
              <w:jc w:val="both"/>
              <w:rPr>
                <w:rFonts w:ascii="仿宋_GB2312" w:cs="仿宋_GB2312" w:eastAsia="仿宋_GB2312" w:hAnsi="仿宋_GB2312"/>
                <w:sz w:val="32"/>
                <w:szCs w:val="32"/>
              </w:rPr>
            </w:pPr>
          </w:p>
        </w:tc>
        <w:tc>
          <w:tcPr>
            <w:tcW w:w="133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4098"/>
              <w:spacing w:before="65" w:lineRule="exact" w:line="560"/>
              <w:ind w:firstLine="640" w:firstLineChars="200"/>
              <w:jc w:val="both"/>
              <w:rPr>
                <w:rFonts w:ascii="仿宋_GB2312" w:cs="仿宋_GB2312" w:eastAsia="仿宋_GB2312" w:hAnsi="仿宋_GB2312"/>
                <w:sz w:val="32"/>
                <w:szCs w:val="32"/>
              </w:rPr>
            </w:pPr>
            <w:r>
              <w:rPr>
                <w:rFonts w:ascii="仿宋_GB2312" w:cs="仿宋_GB2312" w:eastAsia="仿宋_GB2312" w:hAnsi="仿宋_GB2312" w:hint="eastAsia"/>
                <w:sz w:val="32"/>
                <w:szCs w:val="32"/>
              </w:rPr>
              <w:t>职称</w:t>
            </w:r>
          </w:p>
        </w:tc>
        <w:tc>
          <w:tcPr>
            <w:tcW w:w="150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4098"/>
              <w:spacing w:lineRule="exact" w:line="560"/>
              <w:ind w:firstLine="640" w:firstLineChars="200"/>
              <w:jc w:val="both"/>
              <w:rPr>
                <w:rFonts w:ascii="仿宋_GB2312" w:cs="仿宋_GB2312" w:eastAsia="仿宋_GB2312" w:hAnsi="仿宋_GB2312"/>
                <w:sz w:val="32"/>
                <w:szCs w:val="32"/>
              </w:rPr>
            </w:pPr>
          </w:p>
        </w:tc>
        <w:tc>
          <w:tcPr>
            <w:tcW w:w="1723" w:type="dxa"/>
            <w:gridSpan w:val="2"/>
            <w:vMerge w:val="continue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lineRule="exact" w:line="560"/>
              <w:ind w:firstLine="640" w:firstLineChars="200"/>
              <w:jc w:val="both"/>
              <w:rPr>
                <w:rFonts w:ascii="仿宋_GB2312" w:cs="仿宋_GB2312" w:eastAsia="仿宋_GB2312" w:hAnsi="仿宋_GB2312"/>
                <w:sz w:val="32"/>
                <w:szCs w:val="32"/>
              </w:rPr>
            </w:pPr>
          </w:p>
        </w:tc>
      </w:tr>
      <w:tr>
        <w:tblPrEx/>
        <w:trPr>
          <w:trHeight w:val="1253" w:hRule="atLeast"/>
          <w:jc w:val="center"/>
        </w:trPr>
        <w:tc>
          <w:tcPr>
            <w:tcW w:w="570" w:type="dxa"/>
            <w:vMerge w:val="continue"/>
            <w:tcBorders>
              <w:top w:val="nil"/>
              <w:bottom w:val="single" w:sz="4" w:space="0" w:color="000000"/>
            </w:tcBorders>
          </w:tcPr>
          <w:p>
            <w:pPr>
              <w:pStyle w:val="style0"/>
              <w:spacing w:lineRule="exact" w:line="560"/>
              <w:ind w:firstLine="640" w:firstLineChars="200"/>
              <w:jc w:val="both"/>
              <w:rPr>
                <w:rFonts w:ascii="仿宋_GB2312" w:cs="仿宋_GB2312" w:eastAsia="仿宋_GB2312" w:hAnsi="仿宋_GB2312"/>
                <w:sz w:val="32"/>
                <w:szCs w:val="32"/>
              </w:rPr>
            </w:pPr>
          </w:p>
        </w:tc>
        <w:tc>
          <w:tcPr>
            <w:tcW w:w="1687" w:type="dxa"/>
            <w:tcBorders>
              <w:right w:val="single" w:sz="4" w:space="0" w:color="000000"/>
            </w:tcBorders>
          </w:tcPr>
          <w:p>
            <w:pPr>
              <w:pStyle w:val="style4098"/>
              <w:spacing w:lineRule="exact" w:line="560"/>
              <w:jc w:val="both"/>
              <w:rPr>
                <w:rFonts w:ascii="仿宋_GB2312" w:cs="仿宋_GB2312" w:eastAsia="仿宋_GB2312" w:hAnsi="仿宋_GB2312"/>
                <w:sz w:val="32"/>
                <w:szCs w:val="32"/>
              </w:rPr>
            </w:pPr>
            <w:r>
              <w:rPr>
                <w:rFonts w:ascii="仿宋_GB2312" w:cs="仿宋_GB2312" w:eastAsia="仿宋_GB2312" w:hAnsi="仿宋_GB2312" w:hint="eastAsia"/>
                <w:sz w:val="32"/>
                <w:szCs w:val="32"/>
              </w:rPr>
              <w:t>学习工作经历</w:t>
            </w:r>
          </w:p>
        </w:tc>
        <w:tc>
          <w:tcPr>
            <w:tcW w:w="6946" w:type="dxa"/>
            <w:gridSpan w:val="9"/>
            <w:tcBorders>
              <w:left w:val="single" w:sz="4" w:space="0" w:color="000000"/>
            </w:tcBorders>
          </w:tcPr>
          <w:p>
            <w:pPr>
              <w:pStyle w:val="style4098"/>
              <w:spacing w:before="8" w:lineRule="exact" w:line="560"/>
              <w:ind w:firstLine="640" w:firstLineChars="200"/>
              <w:jc w:val="both"/>
              <w:rPr>
                <w:rFonts w:ascii="仿宋_GB2312" w:cs="仿宋_GB2312" w:eastAsia="仿宋_GB2312" w:hAnsi="仿宋_GB2312"/>
                <w:sz w:val="32"/>
                <w:szCs w:val="32"/>
              </w:rPr>
            </w:pPr>
            <w:r>
              <w:rPr>
                <w:rFonts w:ascii="仿宋_GB2312" w:cs="仿宋_GB2312" w:eastAsia="仿宋_GB2312" w:hAnsi="仿宋_GB2312" w:hint="eastAsia"/>
                <w:sz w:val="32"/>
                <w:szCs w:val="32"/>
              </w:rPr>
              <w:t>（学习经历从高中后填起）</w:t>
            </w:r>
          </w:p>
        </w:tc>
      </w:tr>
      <w:tr>
        <w:tblPrEx/>
        <w:trPr>
          <w:trHeight w:val="1272" w:hRule="atLeast"/>
          <w:jc w:val="center"/>
        </w:trPr>
        <w:tc>
          <w:tcPr>
            <w:tcW w:w="570" w:type="dxa"/>
            <w:vMerge w:val="continue"/>
            <w:tcBorders>
              <w:top w:val="nil"/>
              <w:bottom w:val="single" w:sz="4" w:space="0" w:color="000000"/>
            </w:tcBorders>
          </w:tcPr>
          <w:p>
            <w:pPr>
              <w:pStyle w:val="style0"/>
              <w:spacing w:lineRule="exact" w:line="560"/>
              <w:ind w:firstLine="640" w:firstLineChars="200"/>
              <w:jc w:val="both"/>
              <w:rPr>
                <w:rFonts w:ascii="仿宋_GB2312" w:cs="仿宋_GB2312" w:eastAsia="仿宋_GB2312" w:hAnsi="仿宋_GB2312"/>
                <w:sz w:val="32"/>
                <w:szCs w:val="32"/>
              </w:rPr>
            </w:pPr>
          </w:p>
        </w:tc>
        <w:tc>
          <w:tcPr>
            <w:tcW w:w="1687" w:type="dxa"/>
            <w:tcBorders>
              <w:bottom w:val="single" w:sz="4" w:space="0" w:color="000000"/>
            </w:tcBorders>
          </w:tcPr>
          <w:p>
            <w:pPr>
              <w:pStyle w:val="style4098"/>
              <w:spacing w:lineRule="exact" w:line="560"/>
              <w:jc w:val="both"/>
              <w:rPr>
                <w:rFonts w:ascii="仿宋_GB2312" w:cs="仿宋_GB2312" w:eastAsia="仿宋_GB2312" w:hAnsi="仿宋_GB2312"/>
                <w:sz w:val="32"/>
                <w:szCs w:val="32"/>
              </w:rPr>
            </w:pPr>
            <w:r>
              <w:rPr>
                <w:rFonts w:ascii="仿宋_GB2312" w:cs="仿宋_GB2312" w:eastAsia="仿宋_GB2312" w:hAnsi="仿宋_GB2312" w:hint="eastAsia"/>
                <w:sz w:val="32"/>
                <w:szCs w:val="32"/>
              </w:rPr>
              <w:t>何时何地</w:t>
            </w:r>
            <w:r>
              <w:rPr>
                <w:rFonts w:ascii="仿宋_GB2312" w:cs="仿宋_GB2312" w:eastAsia="仿宋_GB2312" w:hAnsi="仿宋_GB2312" w:hint="eastAsia"/>
                <w:sz w:val="32"/>
                <w:szCs w:val="32"/>
              </w:rPr>
              <w:t>受过何奖励</w:t>
            </w:r>
          </w:p>
        </w:tc>
        <w:tc>
          <w:tcPr>
            <w:tcW w:w="6946" w:type="dxa"/>
            <w:gridSpan w:val="9"/>
            <w:tcBorders>
              <w:bottom w:val="single" w:sz="4" w:space="0" w:color="000000"/>
            </w:tcBorders>
          </w:tcPr>
          <w:p>
            <w:pPr>
              <w:pStyle w:val="style4098"/>
              <w:spacing w:lineRule="exact" w:line="560"/>
              <w:ind w:firstLine="640" w:firstLineChars="200"/>
              <w:jc w:val="both"/>
              <w:rPr>
                <w:rFonts w:ascii="仿宋_GB2312" w:cs="仿宋_GB2312" w:eastAsia="仿宋_GB2312" w:hAnsi="仿宋_GB2312"/>
                <w:sz w:val="32"/>
                <w:szCs w:val="32"/>
              </w:rPr>
            </w:pPr>
          </w:p>
        </w:tc>
      </w:tr>
      <w:tr>
        <w:tblPrEx/>
        <w:trPr>
          <w:trHeight w:val="1823" w:hRule="atLeast"/>
          <w:jc w:val="center"/>
        </w:trPr>
        <w:tc>
          <w:tcPr>
            <w:tcW w:w="57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style4098"/>
              <w:spacing w:lineRule="exact" w:line="560"/>
              <w:ind w:firstLine="640" w:firstLineChars="200"/>
              <w:jc w:val="both"/>
              <w:rPr>
                <w:rFonts w:ascii="仿宋_GB2312" w:cs="仿宋_GB2312" w:eastAsia="仿宋_GB2312" w:hAnsi="仿宋_GB2312"/>
                <w:sz w:val="32"/>
                <w:szCs w:val="32"/>
              </w:rPr>
            </w:pPr>
          </w:p>
          <w:p>
            <w:pPr>
              <w:pStyle w:val="style4098"/>
              <w:spacing w:before="155" w:lineRule="exact" w:line="560"/>
              <w:ind w:firstLine="640" w:firstLineChars="200"/>
              <w:jc w:val="both"/>
              <w:rPr>
                <w:rFonts w:ascii="仿宋_GB2312" w:cs="仿宋_GB2312" w:eastAsia="仿宋_GB2312" w:hAnsi="仿宋_GB2312"/>
                <w:sz w:val="32"/>
                <w:szCs w:val="32"/>
                <w:lang w:val="en-US"/>
              </w:rPr>
            </w:pPr>
            <w:r>
              <w:rPr>
                <w:rFonts w:ascii="仿宋_GB2312" w:cs="仿宋_GB2312" w:eastAsia="仿宋_GB2312" w:hAnsi="仿宋_GB2312" w:hint="eastAsia"/>
                <w:sz w:val="32"/>
                <w:szCs w:val="32"/>
              </w:rPr>
              <w:t>个</w:t>
            </w:r>
            <w:r>
              <w:rPr>
                <w:rFonts w:ascii="仿宋_GB2312" w:cs="仿宋_GB2312" w:eastAsia="仿宋_GB2312" w:hAnsi="仿宋_GB2312" w:hint="eastAsia"/>
                <w:sz w:val="32"/>
                <w:szCs w:val="32"/>
                <w:lang w:val="en-US"/>
              </w:rPr>
              <w:t>个人事迹</w:t>
            </w:r>
          </w:p>
        </w:tc>
        <w:tc>
          <w:tcPr>
            <w:tcW w:w="8633" w:type="dxa"/>
            <w:gridSpan w:val="10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style4098"/>
              <w:spacing w:before="8" w:lineRule="exact" w:line="560"/>
              <w:ind w:firstLine="640" w:firstLineChars="200"/>
              <w:jc w:val="both"/>
              <w:rPr>
                <w:rFonts w:ascii="仿宋_GB2312" w:cs="仿宋_GB2312" w:eastAsia="仿宋_GB2312" w:hAnsi="仿宋_GB2312"/>
                <w:sz w:val="32"/>
                <w:szCs w:val="32"/>
              </w:rPr>
            </w:pPr>
            <w:r>
              <w:rPr>
                <w:rFonts w:ascii="仿宋_GB2312" w:cs="仿宋_GB2312" w:eastAsia="仿宋_GB2312" w:hAnsi="仿宋_GB2312" w:hint="eastAsia"/>
                <w:sz w:val="32"/>
                <w:szCs w:val="32"/>
              </w:rPr>
              <w:t>（</w:t>
            </w:r>
            <w:r>
              <w:rPr>
                <w:rFonts w:ascii="仿宋_GB2312" w:cs="仿宋_GB2312" w:eastAsia="仿宋_GB2312" w:hAnsi="仿宋_GB2312" w:hint="eastAsia"/>
                <w:spacing w:val="-3"/>
                <w:sz w:val="32"/>
                <w:szCs w:val="32"/>
              </w:rPr>
              <w:t>另加附页，</w:t>
            </w:r>
            <w:r>
              <w:rPr>
                <w:rFonts w:ascii="仿宋_GB2312" w:cs="仿宋_GB2312" w:eastAsia="仿宋_GB2312" w:hAnsi="仿宋_GB2312" w:hint="eastAsia"/>
                <w:spacing w:val="-3"/>
                <w:w w:val="107"/>
                <w:sz w:val="32"/>
                <w:szCs w:val="32"/>
              </w:rPr>
              <w:t>3</w:t>
            </w:r>
            <w:r>
              <w:rPr>
                <w:rFonts w:ascii="仿宋_GB2312" w:cs="仿宋_GB2312" w:eastAsia="仿宋_GB2312" w:hAnsi="仿宋_GB2312" w:hint="eastAsia"/>
                <w:w w:val="104"/>
                <w:sz w:val="32"/>
                <w:szCs w:val="32"/>
              </w:rPr>
              <w:t>00</w:t>
            </w:r>
            <w:r>
              <w:rPr>
                <w:rFonts w:ascii="仿宋_GB2312" w:cs="仿宋_GB2312" w:eastAsia="仿宋_GB2312" w:hAnsi="仿宋_GB2312" w:hint="eastAsia"/>
                <w:spacing w:val="-2"/>
                <w:w w:val="104"/>
                <w:sz w:val="32"/>
                <w:szCs w:val="32"/>
              </w:rPr>
              <w:t>0</w:t>
            </w:r>
            <w:r>
              <w:rPr>
                <w:rFonts w:ascii="仿宋_GB2312" w:cs="仿宋_GB2312" w:eastAsia="仿宋_GB2312" w:hAnsi="仿宋_GB2312" w:hint="eastAsia"/>
                <w:spacing w:val="-1"/>
                <w:w w:val="226"/>
                <w:sz w:val="32"/>
                <w:szCs w:val="32"/>
              </w:rPr>
              <w:t>-</w:t>
            </w:r>
            <w:r>
              <w:rPr>
                <w:rFonts w:ascii="仿宋_GB2312" w:cs="仿宋_GB2312" w:eastAsia="仿宋_GB2312" w:hAnsi="仿宋_GB2312" w:hint="eastAsia"/>
                <w:w w:val="104"/>
                <w:sz w:val="32"/>
                <w:szCs w:val="32"/>
              </w:rPr>
              <w:t>50</w:t>
            </w:r>
            <w:r>
              <w:rPr>
                <w:rFonts w:ascii="仿宋_GB2312" w:cs="仿宋_GB2312" w:eastAsia="仿宋_GB2312" w:hAnsi="仿宋_GB2312" w:hint="eastAsia"/>
                <w:spacing w:val="-2"/>
                <w:w w:val="104"/>
                <w:sz w:val="32"/>
                <w:szCs w:val="32"/>
              </w:rPr>
              <w:t>0</w:t>
            </w:r>
            <w:r>
              <w:rPr>
                <w:rFonts w:ascii="仿宋_GB2312" w:cs="仿宋_GB2312" w:eastAsia="仿宋_GB2312" w:hAnsi="仿宋_GB2312" w:hint="eastAsia"/>
                <w:w w:val="104"/>
                <w:sz w:val="32"/>
                <w:szCs w:val="32"/>
              </w:rPr>
              <w:t>0</w:t>
            </w:r>
            <w:r>
              <w:rPr>
                <w:rFonts w:ascii="仿宋_GB2312" w:cs="仿宋_GB2312" w:eastAsia="仿宋_GB2312" w:hAnsi="仿宋_GB2312" w:hint="eastAsia"/>
                <w:spacing w:val="-5"/>
                <w:sz w:val="32"/>
                <w:szCs w:val="32"/>
              </w:rPr>
              <w:t xml:space="preserve"> </w:t>
            </w:r>
            <w:r>
              <w:rPr>
                <w:rFonts w:ascii="仿宋_GB2312" w:cs="仿宋_GB2312" w:eastAsia="仿宋_GB2312" w:hAnsi="仿宋_GB2312" w:hint="eastAsia"/>
                <w:spacing w:val="-3"/>
                <w:sz w:val="32"/>
                <w:szCs w:val="32"/>
              </w:rPr>
              <w:t>字，须有典型事例</w:t>
            </w:r>
            <w:r>
              <w:rPr>
                <w:rFonts w:ascii="仿宋_GB2312" w:cs="仿宋_GB2312" w:eastAsia="仿宋_GB2312" w:hAnsi="仿宋_GB2312" w:hint="eastAsia"/>
                <w:sz w:val="32"/>
                <w:szCs w:val="32"/>
              </w:rPr>
              <w:t>）</w:t>
            </w:r>
          </w:p>
        </w:tc>
      </w:tr>
    </w:tbl>
    <w:p>
      <w:pPr>
        <w:pStyle w:val="style0"/>
        <w:widowControl/>
        <w:spacing w:lineRule="exact" w:line="560"/>
        <w:jc w:val="both"/>
        <w:rPr>
          <w:rFonts w:ascii="姹変华涔﹀畫涓" w:cs="姹変华涔﹀畫涓" w:eastAsia="姹変华涔﹀畫涓" w:hAnsi="姹変华涔﹀畫涓"/>
          <w:color w:val="000000"/>
          <w:sz w:val="21"/>
          <w:szCs w:val="21"/>
          <w:lang w:val="en-US"/>
        </w:rPr>
      </w:pPr>
      <w:r>
        <w:rPr>
          <w:rFonts w:ascii="姹変华涔﹀畫涓" w:cs="姹変华涔﹀畫涓" w:eastAsia="姹変华涔﹀畫涓" w:hAnsi="姹変华涔﹀畫涓" w:hint="eastAsia"/>
          <w:color w:val="000000"/>
          <w:sz w:val="21"/>
          <w:szCs w:val="21"/>
          <w:lang w:val="en-US"/>
        </w:rPr>
        <w:t>注：单位名称一栏，中等及以下学校填写学校名称；高等学校填写学校+学院名称，如：×大学</w:t>
      </w:r>
    </w:p>
    <w:p>
      <w:pPr>
        <w:pStyle w:val="style0"/>
        <w:widowControl/>
        <w:spacing w:lineRule="exact" w:line="560"/>
        <w:jc w:val="both"/>
        <w:rPr>
          <w:rFonts w:ascii="姹変华涔﹀畫涓" w:cs="姹変华涔﹀畫涓" w:eastAsia="姹変华涔﹀畫涓" w:hAnsi="姹変华涔﹀畫涓"/>
          <w:color w:val="000000"/>
          <w:sz w:val="21"/>
          <w:szCs w:val="21"/>
          <w:lang w:val="en-US"/>
        </w:rPr>
      </w:pPr>
      <w:r>
        <w:rPr>
          <w:rFonts w:ascii="姹変华涔﹀畫涓" w:cs="姹変华涔﹀畫涓" w:eastAsia="姹変华涔﹀畫涓" w:hAnsi="姹変华涔﹀畫涓" w:hint="eastAsia"/>
          <w:color w:val="000000"/>
          <w:sz w:val="21"/>
          <w:szCs w:val="21"/>
          <w:lang w:val="en-US"/>
        </w:rPr>
        <w:t>（学院）×学院（系）。类别栏中可填小学、初中、高中、中职、幼教、特教或高校。</w:t>
      </w:r>
    </w:p>
    <w:p>
      <w:pPr>
        <w:pStyle w:val="style66"/>
        <w:spacing w:before="13" w:lineRule="exact" w:line="560"/>
        <w:ind w:firstLine="640" w:firstLineChars="200"/>
        <w:jc w:val="both"/>
        <w:rPr>
          <w:rFonts w:ascii="仿宋_GB2312" w:cs="仿宋_GB2312" w:eastAsia="仿宋_GB2312" w:hAnsi="仿宋_GB2312"/>
        </w:rPr>
      </w:pPr>
    </w:p>
    <w:p>
      <w:pPr>
        <w:pStyle w:val="style0"/>
        <w:widowControl/>
        <w:spacing w:lineRule="exact" w:line="560"/>
        <w:jc w:val="both"/>
        <w:rPr>
          <w:lang w:val="en-US"/>
        </w:rPr>
      </w:pPr>
      <w:r>
        <w:rPr>
          <w:rFonts w:hint="eastAsia"/>
          <w:lang w:val="en-US"/>
        </w:rPr>
        <w:t xml:space="preserve"> </w:t>
      </w:r>
    </w:p>
    <w:p>
      <w:pPr>
        <w:pStyle w:val="style0"/>
        <w:widowControl/>
        <w:spacing w:lineRule="exact" w:line="560"/>
        <w:jc w:val="both"/>
        <w:rPr>
          <w:lang w:val="en-US"/>
        </w:rPr>
      </w:pPr>
    </w:p>
    <w:p>
      <w:pPr>
        <w:pStyle w:val="style0"/>
        <w:widowControl/>
        <w:spacing w:lineRule="exact" w:line="560"/>
        <w:jc w:val="both"/>
        <w:rPr>
          <w:lang w:val="en-US"/>
        </w:rPr>
      </w:pPr>
    </w:p>
    <w:p>
      <w:pPr>
        <w:pStyle w:val="style66"/>
        <w:spacing w:before="54" w:lineRule="exact" w:line="560"/>
        <w:ind w:firstLine="640" w:firstLineChars="200"/>
        <w:jc w:val="both"/>
        <w:rPr>
          <w:rFonts w:ascii="仿宋_GB2312" w:cs="仿宋_GB2312" w:eastAsia="仿宋_GB2312" w:hAnsi="仿宋_GB2312"/>
        </w:rPr>
      </w:pPr>
    </w:p>
    <w:p>
      <w:pPr>
        <w:pStyle w:val="style66"/>
        <w:spacing w:before="54" w:lineRule="exact" w:line="560"/>
        <w:ind w:firstLine="640" w:firstLineChars="200"/>
        <w:jc w:val="both"/>
        <w:rPr>
          <w:rFonts w:ascii="仿宋_GB2312" w:cs="仿宋_GB2312" w:eastAsia="仿宋_GB2312" w:hAnsi="仿宋_GB2312"/>
        </w:rPr>
      </w:pPr>
    </w:p>
    <w:p>
      <w:pPr>
        <w:pStyle w:val="style66"/>
        <w:spacing w:before="54" w:lineRule="exact" w:line="560"/>
        <w:ind w:firstLine="640" w:firstLineChars="200"/>
        <w:jc w:val="both"/>
        <w:rPr>
          <w:rFonts w:ascii="仿宋_GB2312" w:cs="仿宋_GB2312" w:eastAsia="仿宋_GB2312" w:hAnsi="仿宋_GB2312"/>
        </w:rPr>
      </w:pPr>
    </w:p>
    <w:sectPr>
      <w:footerReference w:type="even" r:id="rId2"/>
      <w:footerReference w:type="default" r:id="rId3"/>
      <w:pgSz w:w="11910" w:h="16840" w:orient="portrait"/>
      <w:pgMar w:top="1580" w:right="1260" w:bottom="1840" w:left="1300" w:header="0" w:footer="164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方正小标宋简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_GB2312"/>
    <w:panose1 w:val="02010609030000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000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_GB2312"/>
    <w:panose1 w:val="02010609030000010101"/>
    <w:charset w:val="86"/>
    <w:family w:val="modern"/>
    <w:pitch w:val="fixed"/>
    <w:sig w:usb0="00000001" w:usb1="080E0000" w:usb2="00000010" w:usb3="00000000" w:csb0="00040000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66"/>
      <w:spacing w:lineRule="auto" w:line="14"/>
      <w:rPr>
        <w:sz w:val="20"/>
      </w:rPr>
    </w:pPr>
    <w:r>
      <w:rPr/>
      <w:pict>
        <v:shapetype id="_x0000_t202" coordsize="21600,21600" o:spt="202" path="m,l,21600r21600,l21600,xe">
          <v:stroke joinstyle="miter"/>
          <v:path gradientshapeok="t" o:connecttype="rect"/>
        </v:shapetype>
        <v:shape id="4098" type="#_x0000_t202" filled="f" stroked="f" style="position:absolute;margin-left:91.3pt;margin-top:748.7pt;width:51.1pt;height:17.55pt;z-index:-2147483644;mso-position-horizontal-relative:page;mso-position-vertical-relative:page;mso-width-relative:page;mso-height-relative:page;mso-wrap-distance-left:0.0pt;mso-wrap-distance-right:0.0pt;visibility:visible;">
          <v:stroke on="f" joinstyle="miter"/>
          <v:fill/>
          <v:path o:connecttype="rect" gradientshapeok="t"/>
          <v:textbox inset="0.0pt,0.0pt,0.0pt,0.0pt">
            <w:txbxContent>
              <w:p>
                <w:pPr>
                  <w:pStyle w:val="style0"/>
                  <w:spacing w:before="9"/>
                  <w:ind w:left="20"/>
                  <w:rPr>
                    <w:rFonts w:ascii="Times New Roman" w:hAnsi="Times New Roman"/>
                    <w:sz w:val="28"/>
                  </w:rPr>
                </w:pPr>
                <w:r>
                  <w:rPr>
                    <w:rFonts w:ascii="Times New Roman" w:hAnsi="Times New Roman"/>
                    <w:sz w:val="28"/>
                  </w:rPr>
                  <w:t xml:space="preserve">— </w:t>
                </w:r>
                <w:r>
                  <w:rPr/>
                  <w:fldChar w:fldCharType="begin"/>
                </w:r>
                <w:r>
                  <w:rPr>
                    <w:rFonts w:ascii="Times New Roman" w:hAnsi="Times New Roman"/>
                    <w:sz w:val="28"/>
                  </w:rPr>
                  <w:instrText xml:space="preserve"> PAGE </w:instrText>
                </w:r>
                <w:r>
                  <w:rPr/>
                  <w:fldChar w:fldCharType="separate"/>
                </w:r>
                <w:r>
                  <w:rPr>
                    <w:rFonts w:ascii="Times New Roman" w:hAnsi="Times New Roman"/>
                    <w:noProof/>
                    <w:sz w:val="28"/>
                  </w:rPr>
                  <w:t>2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/>
                    <w:sz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66"/>
      <w:spacing w:lineRule="auto" w:line="14"/>
      <w:rPr>
        <w:sz w:val="20"/>
      </w:rPr>
    </w:pPr>
    <w:r>
      <w:rPr/>
      <w:pict>
        <v:shapetype id="_x0000_t202" coordsize="21600,21600" o:spt="202" path="m,l,21600r21600,l21600,xe">
          <v:stroke joinstyle="miter"/>
          <v:path gradientshapeok="t" o:connecttype="rect"/>
        </v:shapetype>
        <v:shape id="4099" type="#_x0000_t202" filled="f" stroked="f" style="position:absolute;margin-left:460.0pt;margin-top:748.7pt;width:44.15pt;height:17.55pt;z-index:-2147483645;mso-position-horizontal-relative:page;mso-position-vertical-relative:page;mso-width-relative:page;mso-height-relative:page;mso-wrap-distance-left:0.0pt;mso-wrap-distance-right:0.0pt;visibility:visible;">
          <v:stroke on="f" joinstyle="miter"/>
          <v:fill/>
          <v:path o:connecttype="rect" gradientshapeok="t"/>
          <v:textbox inset="0.0pt,0.0pt,0.0pt,0.0pt">
            <w:txbxContent>
              <w:p>
                <w:pPr>
                  <w:pStyle w:val="style0"/>
                  <w:spacing w:before="9"/>
                  <w:ind w:left="20"/>
                  <w:rPr>
                    <w:rFonts w:ascii="Times New Roman" w:hAnsi="Times New Roman"/>
                    <w:sz w:val="28"/>
                  </w:rPr>
                </w:pPr>
                <w:r>
                  <w:rPr>
                    <w:rFonts w:ascii="Times New Roman" w:hAnsi="Times New Roman"/>
                    <w:sz w:val="28"/>
                  </w:rPr>
                  <w:t xml:space="preserve">— </w:t>
                </w:r>
                <w:r>
                  <w:rPr/>
                  <w:fldChar w:fldCharType="begin"/>
                </w:r>
                <w:r>
                  <w:rPr>
                    <w:rFonts w:ascii="Times New Roman" w:hAnsi="Times New Roman"/>
                    <w:sz w:val="28"/>
                  </w:rPr>
                  <w:instrText xml:space="preserve"> PAGE </w:instrText>
                </w:r>
                <w:r>
                  <w:rPr/>
                  <w:fldChar w:fldCharType="separate"/>
                </w:r>
                <w:r>
                  <w:rPr>
                    <w:rFonts w:ascii="Times New Roman" w:hAnsi="Times New Roman"/>
                    <w:noProof/>
                    <w:sz w:val="28"/>
                  </w:rPr>
                  <w:t>3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/>
                    <w:sz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evenAndOddHeaders/>
  <w:drawingGridHorizontalSpacing w:val="110"/>
  <w:noPunctuationKerning/>
  <w:characterSpacingControl w:val="doNotCompress"/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uiPriority w:val="1"/>
    <w:pPr>
      <w:widowControl w:val="false"/>
      <w:autoSpaceDE w:val="false"/>
      <w:autoSpaceDN w:val="false"/>
    </w:pPr>
    <w:rPr>
      <w:rFonts w:ascii="宋体" w:cs="宋体" w:hAnsi="宋体"/>
      <w:sz w:val="22"/>
      <w:szCs w:val="22"/>
      <w:lang w:val="zh-CN" w:bidi="zh-CN"/>
    </w:rPr>
  </w:style>
  <w:style w:type="paragraph" w:styleId="style1">
    <w:name w:val="heading 1"/>
    <w:basedOn w:val="style0"/>
    <w:next w:val="style0"/>
    <w:qFormat/>
    <w:uiPriority w:val="1"/>
    <w:pPr>
      <w:ind w:left="231"/>
      <w:outlineLvl w:val="0"/>
    </w:pPr>
    <w:rPr>
      <w:sz w:val="44"/>
      <w:szCs w:val="4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6">
    <w:name w:val="Body Text"/>
    <w:basedOn w:val="style0"/>
    <w:next w:val="style66"/>
    <w:qFormat/>
    <w:uiPriority w:val="1"/>
    <w:pPr/>
    <w:rPr>
      <w:sz w:val="32"/>
      <w:szCs w:val="32"/>
    </w:rPr>
  </w:style>
  <w:style w:type="table" w:customStyle="1" w:styleId="style4097">
    <w:name w:val="Table Normal"/>
    <w:next w:val="style4097"/>
    <w:qFormat/>
    <w:uiPriority w:val="2"/>
    <w:pPr/>
    <w:rPr/>
    <w:tblPr>
      <w:tblCellMar>
        <w:top w:w="0" w:type="dxa"/>
        <w:left w:w="0" w:type="dxa"/>
        <w:bottom w:w="0" w:type="dxa"/>
        <w:right w:w="0" w:type="dxa"/>
      </w:tblCellMar>
    </w:tblPr>
    <w:tcPr>
      <w:tcBorders/>
    </w:tcPr>
  </w:style>
  <w:style w:type="paragraph" w:styleId="style179">
    <w:name w:val="List Paragraph"/>
    <w:basedOn w:val="style0"/>
    <w:next w:val="style179"/>
    <w:qFormat/>
    <w:uiPriority w:val="1"/>
    <w:pPr>
      <w:ind w:left="231" w:right="107" w:firstLine="641"/>
    </w:pPr>
    <w:rPr/>
  </w:style>
  <w:style w:type="paragraph" w:customStyle="1" w:styleId="style4098">
    <w:name w:val="Table Paragraph"/>
    <w:basedOn w:val="style0"/>
    <w:next w:val="style4098"/>
    <w:qFormat/>
    <w:uiPriority w:val="1"/>
    <w:pPr/>
    <w:rPr>
      <w:rFonts w:ascii="PMingLiU" w:cs="PMingLiU" w:eastAsia="PMingLiU" w:hAnsi="PMingLiU"/>
    </w:rPr>
  </w:style>
  <w:style w:type="paragraph" w:styleId="style31">
    <w:name w:val="header"/>
    <w:basedOn w:val="style0"/>
    <w:next w:val="style31"/>
    <w:link w:val="style40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character" w:customStyle="1" w:styleId="style4099">
    <w:name w:val="页眉 Char"/>
    <w:basedOn w:val="style65"/>
    <w:next w:val="style4099"/>
    <w:link w:val="style31"/>
    <w:rPr>
      <w:rFonts w:ascii="宋体" w:cs="宋体" w:hAnsi="宋体"/>
      <w:sz w:val="18"/>
      <w:szCs w:val="18"/>
      <w:lang w:val="zh-CN" w:bidi="zh-CN"/>
    </w:rPr>
  </w:style>
  <w:style w:type="paragraph" w:styleId="style32">
    <w:name w:val="footer"/>
    <w:basedOn w:val="style0"/>
    <w:next w:val="style32"/>
    <w:link w:val="style4100"/>
    <w:pPr>
      <w:tabs>
        <w:tab w:val="center" w:leader="none" w:pos="4153"/>
        <w:tab w:val="right" w:leader="none" w:pos="8306"/>
      </w:tabs>
      <w:snapToGrid w:val="false"/>
    </w:pPr>
    <w:rPr>
      <w:sz w:val="18"/>
      <w:szCs w:val="18"/>
    </w:rPr>
  </w:style>
  <w:style w:type="character" w:customStyle="1" w:styleId="style4100">
    <w:name w:val="页脚 Char"/>
    <w:basedOn w:val="style65"/>
    <w:next w:val="style4100"/>
    <w:link w:val="style32"/>
    <w:rPr>
      <w:rFonts w:ascii="宋体" w:cs="宋体" w:hAnsi="宋体"/>
      <w:sz w:val="18"/>
      <w:szCs w:val="18"/>
      <w:lang w:val="zh-CN" w:bidi="zh-C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50"/>
    <customShpInfo spid="_x0000_s2049"/>
    <customShpInfo spid="_x0000_s1027"/>
    <customShpInfo spid="_x0000_s1028"/>
    <customShpInfo spid="_x0000_s1026"/>
    <customShpInfo spid="_x0000_s1030"/>
    <customShpInfo spid="_x0000_s1031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Words>1491</Words>
  <Pages>5</Pages>
  <Characters>1541</Characters>
  <Application>WPS Office</Application>
  <DocSecurity>0</DocSecurity>
  <Paragraphs>140</Paragraphs>
  <ScaleCrop>false</ScaleCrop>
  <LinksUpToDate>false</LinksUpToDate>
  <CharactersWithSpaces>1597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2021-04-13T12:52:00Z</dcterms:created>
  <dc:creator>文印2(文印室)</dc:creator>
  <lastModifiedBy>TAS-AL00</lastModifiedBy>
  <dcterms:modified xsi:type="dcterms:W3CDTF">2021-04-25T08:42:45Z</dcterms:modified>
  <revision>7</revision>
  <dc:title>山东省教育厅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2021-04-13T00:00:00Z</vt:filetime>
  </property>
  <property fmtid="{D5CDD505-2E9C-101B-9397-08002B2CF9AE}" pid="5" name="KSOProductBuildVer">
    <vt:lpwstr>2052-11.1.0.10356</vt:lpwstr>
  </property>
  <property fmtid="{D5CDD505-2E9C-101B-9397-08002B2CF9AE}" pid="6" name="ICV">
    <vt:lpwstr>57A1762A03254BAF96A3DAC2F4AC2A5E</vt:lpwstr>
  </property>
</Properties>
</file>